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F5E25" w14:textId="77777777" w:rsidR="00D170C2" w:rsidRDefault="00D170C2">
      <w:pPr>
        <w:spacing w:before="2"/>
        <w:rPr>
          <w:b/>
          <w:sz w:val="16"/>
        </w:rPr>
      </w:pPr>
    </w:p>
    <w:p w14:paraId="7F67DF56" w14:textId="39052EEE"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80FEC7B" w14:textId="69300DBA" w:rsidR="00E37758" w:rsidRDefault="00E37758" w:rsidP="00E37758">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3BE3F9C" w14:textId="77777777" w:rsidR="00E37758" w:rsidRDefault="00E37758" w:rsidP="00E37758">
      <w:pPr>
        <w:rPr>
          <w:rFonts w:asciiTheme="minorHAnsi" w:eastAsia="Times New Roman" w:hAnsiTheme="minorHAnsi" w:cstheme="minorHAnsi"/>
          <w:b/>
          <w:color w:val="043249"/>
          <w:sz w:val="28"/>
          <w:szCs w:val="28"/>
          <w:lang w:val="en-IN" w:eastAsia="en-IN"/>
        </w:rPr>
      </w:pPr>
    </w:p>
    <w:p w14:paraId="0AFA86A6" w14:textId="534185FE" w:rsidR="00E37758" w:rsidRPr="00E37758" w:rsidRDefault="00E37758" w:rsidP="00E37758">
      <w:pPr>
        <w:jc w:val="both"/>
        <w:rPr>
          <w:rFonts w:asciiTheme="minorHAnsi" w:hAnsiTheme="minorHAnsi" w:cstheme="minorHAnsi"/>
          <w:b/>
          <w:color w:val="043249"/>
          <w:sz w:val="28"/>
          <w:szCs w:val="28"/>
        </w:rPr>
      </w:pPr>
      <w:r>
        <w:rPr>
          <w:rFonts w:asciiTheme="minorHAnsi" w:eastAsia="Times New Roman" w:hAnsiTheme="minorHAnsi" w:cstheme="minorHAnsi"/>
          <w:b/>
          <w:color w:val="043249"/>
          <w:sz w:val="28"/>
          <w:szCs w:val="28"/>
          <w:lang w:val="en-IN" w:eastAsia="en-IN"/>
        </w:rPr>
        <w:t>K</w:t>
      </w:r>
      <w:r w:rsidRPr="00D170C2">
        <w:rPr>
          <w:rFonts w:asciiTheme="minorHAnsi" w:eastAsia="Times New Roman" w:hAnsiTheme="minorHAnsi" w:cstheme="minorHAnsi"/>
          <w:b/>
          <w:color w:val="043249"/>
          <w:sz w:val="28"/>
          <w:szCs w:val="28"/>
          <w:lang w:val="en-IN" w:eastAsia="en-IN"/>
        </w:rPr>
        <w:t>HPT is seeking application for the following position.</w:t>
      </w:r>
      <w:r>
        <w:rPr>
          <w:rFonts w:asciiTheme="minorHAnsi" w:eastAsia="Times New Roman" w:hAnsiTheme="minorHAnsi" w:cstheme="minorHAnsi"/>
          <w:b/>
          <w:color w:val="043249"/>
          <w:sz w:val="28"/>
          <w:szCs w:val="28"/>
          <w:lang w:val="en-IN" w:eastAsia="en-IN"/>
        </w:rPr>
        <w:t xml:space="preserve"> </w:t>
      </w:r>
      <w:r w:rsidRPr="00E37758">
        <w:rPr>
          <w:rFonts w:asciiTheme="minorHAnsi" w:hAnsiTheme="minorHAnsi" w:cstheme="minorHAnsi"/>
          <w:b/>
          <w:color w:val="043249"/>
          <w:sz w:val="28"/>
          <w:szCs w:val="28"/>
        </w:rPr>
        <w:t xml:space="preserve">The Communication Manager will lead strategic, programmatic, and advocacy communication for KHPT’s </w:t>
      </w:r>
      <w:r w:rsidRPr="00E37758">
        <w:rPr>
          <w:rFonts w:asciiTheme="minorHAnsi" w:hAnsiTheme="minorHAnsi" w:cstheme="minorHAnsi"/>
          <w:b/>
          <w:color w:val="043249"/>
          <w:sz w:val="28"/>
          <w:szCs w:val="28"/>
        </w:rPr>
        <w:t>Adolescent Health Thematic</w:t>
      </w:r>
      <w:r w:rsidRPr="00E37758">
        <w:rPr>
          <w:rFonts w:asciiTheme="minorHAnsi" w:hAnsiTheme="minorHAnsi" w:cstheme="minorHAnsi"/>
          <w:b/>
          <w:color w:val="043249"/>
          <w:sz w:val="28"/>
          <w:szCs w:val="28"/>
        </w:rPr>
        <w:t>, strengthening program implementation, learning, visibility, and scale-up. The role will work closely with thematic, M&amp;E, KM, and central communications teams to translate adolescent health interventions and outcomes into high-quality communication products and platforms.</w:t>
      </w:r>
    </w:p>
    <w:p w14:paraId="5F515020" w14:textId="73028ACB" w:rsidR="00E37758" w:rsidRPr="00E37758" w:rsidRDefault="00E37758" w:rsidP="00E37758">
      <w:pPr>
        <w:pStyle w:val="Heading1"/>
        <w:ind w:left="0"/>
        <w:rPr>
          <w:rFonts w:ascii="Times New Roman" w:hAnsi="Times New Roman" w:cs="Times New Roman"/>
          <w:color w:val="7030A0"/>
        </w:rPr>
      </w:pPr>
      <w:r w:rsidRPr="00E37758">
        <w:rPr>
          <w:rFonts w:asciiTheme="minorHAnsi" w:hAnsiTheme="minorHAnsi" w:cstheme="minorHAnsi"/>
          <w:color w:val="037E57"/>
          <w:sz w:val="36"/>
          <w:szCs w:val="36"/>
          <w:u w:val="single"/>
        </w:rPr>
        <w:t>C</w:t>
      </w:r>
      <w:r w:rsidRPr="00E37758">
        <w:rPr>
          <w:rFonts w:asciiTheme="minorHAnsi" w:eastAsiaTheme="minorEastAsia" w:hAnsiTheme="minorHAnsi" w:cstheme="minorHAnsi"/>
          <w:color w:val="037E57"/>
          <w:sz w:val="36"/>
          <w:szCs w:val="36"/>
          <w:u w:val="single"/>
          <w:lang w:val="en-IN"/>
        </w:rPr>
        <w:t>ommunication Manager – Adolescent Health</w:t>
      </w:r>
    </w:p>
    <w:p w14:paraId="50016584" w14:textId="1E5C9FBF" w:rsidR="00E1402D" w:rsidRPr="00B4658E" w:rsidRDefault="00E1402D" w:rsidP="00C110B5">
      <w:pPr>
        <w:tabs>
          <w:tab w:val="left" w:pos="795"/>
          <w:tab w:val="left" w:pos="796"/>
        </w:tabs>
        <w:spacing w:before="196" w:line="278" w:lineRule="auto"/>
        <w:ind w:right="405"/>
        <w:rPr>
          <w:rFonts w:asciiTheme="minorHAnsi" w:hAnsiTheme="minorHAnsi" w:cstheme="minorHAnsi"/>
          <w:b/>
          <w:color w:val="037E57"/>
          <w:sz w:val="24"/>
          <w:szCs w:val="24"/>
        </w:rPr>
      </w:pPr>
      <w:r w:rsidRPr="00B4658E">
        <w:rPr>
          <w:rFonts w:asciiTheme="minorHAnsi" w:hAnsiTheme="minorHAnsi" w:cstheme="minorHAnsi"/>
          <w:b/>
          <w:color w:val="037E57"/>
          <w:sz w:val="24"/>
          <w:szCs w:val="24"/>
        </w:rPr>
        <w:t>Position:</w:t>
      </w:r>
      <w:r w:rsidR="004F3C62" w:rsidRPr="00B4658E">
        <w:rPr>
          <w:rFonts w:asciiTheme="minorHAnsi" w:hAnsiTheme="minorHAnsi" w:cstheme="minorHAnsi"/>
          <w:b/>
          <w:color w:val="037E57"/>
          <w:sz w:val="24"/>
          <w:szCs w:val="24"/>
        </w:rPr>
        <w:t xml:space="preserve"> 1</w:t>
      </w:r>
    </w:p>
    <w:p w14:paraId="13B03F7B" w14:textId="077B553F"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E37758">
        <w:rPr>
          <w:rFonts w:asciiTheme="minorHAnsi" w:hAnsiTheme="minorHAnsi" w:cstheme="minorHAnsi"/>
          <w:color w:val="037E57"/>
          <w:sz w:val="24"/>
          <w:szCs w:val="24"/>
        </w:rPr>
        <w:t>Bengaluru</w:t>
      </w:r>
      <w:r w:rsidR="004F3C62">
        <w:rPr>
          <w:rFonts w:asciiTheme="minorHAnsi" w:hAnsiTheme="minorHAnsi" w:cstheme="minorHAnsi"/>
          <w:color w:val="037E57"/>
          <w:sz w:val="24"/>
          <w:szCs w:val="24"/>
        </w:rPr>
        <w:t>, Karnataka</w:t>
      </w:r>
    </w:p>
    <w:p w14:paraId="2CD287A6" w14:textId="77777777" w:rsidR="00E1402D" w:rsidRDefault="00E1402D" w:rsidP="00E1402D">
      <w:pPr>
        <w:jc w:val="both"/>
        <w:rPr>
          <w:rFonts w:asciiTheme="minorHAnsi" w:hAnsiTheme="minorHAnsi" w:cstheme="minorHAnsi"/>
          <w:b/>
          <w:bCs/>
          <w:color w:val="C00000"/>
          <w:sz w:val="24"/>
          <w:szCs w:val="24"/>
          <w:u w:val="single"/>
        </w:rPr>
      </w:pPr>
    </w:p>
    <w:p w14:paraId="7BD1B416" w14:textId="07CEB0E0" w:rsidR="00E1402D" w:rsidRPr="00026FC1" w:rsidRDefault="00E1402D" w:rsidP="00787CC1">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50212E81" w14:textId="77777777" w:rsidR="00E37758" w:rsidRPr="00E37758" w:rsidRDefault="00E37758" w:rsidP="00E37758">
      <w:pPr>
        <w:pStyle w:val="ListParagraph"/>
        <w:numPr>
          <w:ilvl w:val="0"/>
          <w:numId w:val="18"/>
        </w:numPr>
        <w:tabs>
          <w:tab w:val="left" w:pos="795"/>
          <w:tab w:val="left" w:pos="796"/>
        </w:tabs>
        <w:spacing w:before="5" w:line="244" w:lineRule="auto"/>
        <w:ind w:right="108"/>
        <w:jc w:val="both"/>
        <w:rPr>
          <w:rFonts w:asciiTheme="minorHAnsi" w:hAnsiTheme="minorHAnsi" w:cstheme="minorHAnsi"/>
          <w:w w:val="105"/>
          <w:sz w:val="24"/>
          <w:szCs w:val="24"/>
        </w:rPr>
      </w:pPr>
      <w:r w:rsidRPr="00E37758">
        <w:rPr>
          <w:rFonts w:asciiTheme="minorHAnsi" w:hAnsiTheme="minorHAnsi" w:cstheme="minorHAnsi"/>
          <w:w w:val="105"/>
          <w:sz w:val="24"/>
          <w:szCs w:val="24"/>
        </w:rPr>
        <w:t>Master’s degree in Mass Communication or other relevant communication disciplines.</w:t>
      </w:r>
    </w:p>
    <w:p w14:paraId="2401F9D6" w14:textId="77777777" w:rsidR="00E37758" w:rsidRPr="00E37758" w:rsidRDefault="00E37758" w:rsidP="00E37758">
      <w:pPr>
        <w:pStyle w:val="ListParagraph"/>
        <w:numPr>
          <w:ilvl w:val="0"/>
          <w:numId w:val="18"/>
        </w:numPr>
        <w:tabs>
          <w:tab w:val="left" w:pos="795"/>
          <w:tab w:val="left" w:pos="796"/>
        </w:tabs>
        <w:spacing w:before="5" w:line="244" w:lineRule="auto"/>
        <w:ind w:right="108"/>
        <w:jc w:val="both"/>
        <w:rPr>
          <w:rFonts w:asciiTheme="minorHAnsi" w:hAnsiTheme="minorHAnsi" w:cstheme="minorHAnsi"/>
          <w:w w:val="105"/>
          <w:sz w:val="24"/>
          <w:szCs w:val="24"/>
        </w:rPr>
      </w:pPr>
      <w:r w:rsidRPr="00E37758">
        <w:rPr>
          <w:rFonts w:asciiTheme="minorHAnsi" w:hAnsiTheme="minorHAnsi" w:cstheme="minorHAnsi"/>
          <w:w w:val="105"/>
          <w:sz w:val="24"/>
          <w:szCs w:val="24"/>
        </w:rPr>
        <w:t>7–10 years of experience in communication roles, preferably in the development or public health sector.</w:t>
      </w:r>
    </w:p>
    <w:p w14:paraId="7ADA3A97" w14:textId="77777777" w:rsidR="00E37758" w:rsidRPr="00E37758" w:rsidRDefault="00E37758" w:rsidP="00E37758">
      <w:pPr>
        <w:pStyle w:val="ListParagraph"/>
        <w:numPr>
          <w:ilvl w:val="0"/>
          <w:numId w:val="18"/>
        </w:numPr>
        <w:tabs>
          <w:tab w:val="left" w:pos="795"/>
          <w:tab w:val="left" w:pos="796"/>
        </w:tabs>
        <w:spacing w:before="5" w:line="244" w:lineRule="auto"/>
        <w:ind w:right="108"/>
        <w:jc w:val="both"/>
        <w:rPr>
          <w:rFonts w:asciiTheme="minorHAnsi" w:hAnsiTheme="minorHAnsi" w:cstheme="minorHAnsi"/>
          <w:w w:val="105"/>
          <w:sz w:val="24"/>
          <w:szCs w:val="24"/>
        </w:rPr>
      </w:pPr>
      <w:r w:rsidRPr="00E37758">
        <w:rPr>
          <w:rFonts w:asciiTheme="minorHAnsi" w:hAnsiTheme="minorHAnsi" w:cstheme="minorHAnsi"/>
          <w:w w:val="105"/>
          <w:sz w:val="24"/>
          <w:szCs w:val="24"/>
        </w:rPr>
        <w:t>Excellent writing, editing, and storytelling skills.</w:t>
      </w:r>
    </w:p>
    <w:p w14:paraId="2106A75F" w14:textId="77777777" w:rsidR="00E37758" w:rsidRPr="00E37758" w:rsidRDefault="00E37758" w:rsidP="00E37758">
      <w:pPr>
        <w:pStyle w:val="ListParagraph"/>
        <w:numPr>
          <w:ilvl w:val="0"/>
          <w:numId w:val="18"/>
        </w:numPr>
        <w:tabs>
          <w:tab w:val="left" w:pos="795"/>
          <w:tab w:val="left" w:pos="796"/>
        </w:tabs>
        <w:spacing w:before="5" w:line="244" w:lineRule="auto"/>
        <w:ind w:right="108"/>
        <w:jc w:val="both"/>
        <w:rPr>
          <w:rFonts w:asciiTheme="minorHAnsi" w:hAnsiTheme="minorHAnsi" w:cstheme="minorHAnsi"/>
          <w:w w:val="105"/>
          <w:sz w:val="24"/>
          <w:szCs w:val="24"/>
        </w:rPr>
      </w:pPr>
      <w:r w:rsidRPr="00E37758">
        <w:rPr>
          <w:rFonts w:asciiTheme="minorHAnsi" w:hAnsiTheme="minorHAnsi" w:cstheme="minorHAnsi"/>
          <w:w w:val="105"/>
          <w:sz w:val="24"/>
          <w:szCs w:val="24"/>
        </w:rPr>
        <w:t xml:space="preserve">Proficiency in </w:t>
      </w:r>
      <w:r w:rsidRPr="00E37758">
        <w:rPr>
          <w:rFonts w:asciiTheme="minorHAnsi" w:hAnsiTheme="minorHAnsi" w:cstheme="minorHAnsi"/>
          <w:b/>
          <w:bCs/>
          <w:w w:val="105"/>
          <w:sz w:val="24"/>
          <w:szCs w:val="24"/>
        </w:rPr>
        <w:t>Kannada and English</w:t>
      </w:r>
      <w:r w:rsidRPr="00E37758">
        <w:rPr>
          <w:rFonts w:asciiTheme="minorHAnsi" w:hAnsiTheme="minorHAnsi" w:cstheme="minorHAnsi"/>
          <w:w w:val="105"/>
          <w:sz w:val="24"/>
          <w:szCs w:val="24"/>
        </w:rPr>
        <w:t xml:space="preserve"> is highly desirable.</w:t>
      </w:r>
    </w:p>
    <w:p w14:paraId="543B9DC0" w14:textId="626929DE" w:rsidR="00E37758" w:rsidRDefault="00E37758" w:rsidP="00E37758">
      <w:pPr>
        <w:pStyle w:val="ListParagraph"/>
        <w:numPr>
          <w:ilvl w:val="0"/>
          <w:numId w:val="18"/>
        </w:numPr>
        <w:tabs>
          <w:tab w:val="left" w:pos="795"/>
          <w:tab w:val="left" w:pos="796"/>
        </w:tabs>
        <w:spacing w:before="5" w:line="244" w:lineRule="auto"/>
        <w:ind w:right="108"/>
        <w:jc w:val="both"/>
        <w:rPr>
          <w:rFonts w:asciiTheme="minorHAnsi" w:hAnsiTheme="minorHAnsi" w:cstheme="minorHAnsi"/>
          <w:w w:val="105"/>
          <w:sz w:val="24"/>
          <w:szCs w:val="24"/>
        </w:rPr>
      </w:pPr>
      <w:r w:rsidRPr="00E37758">
        <w:rPr>
          <w:rFonts w:asciiTheme="minorHAnsi" w:hAnsiTheme="minorHAnsi" w:cstheme="minorHAnsi"/>
          <w:w w:val="105"/>
          <w:sz w:val="24"/>
          <w:szCs w:val="24"/>
        </w:rPr>
        <w:t>Willingness to travel to project locations</w:t>
      </w:r>
    </w:p>
    <w:p w14:paraId="77780E6D" w14:textId="77777777" w:rsidR="00E37758" w:rsidRPr="000D7957" w:rsidRDefault="00E37758" w:rsidP="00E37758">
      <w:pPr>
        <w:pStyle w:val="ListParagraph"/>
        <w:tabs>
          <w:tab w:val="left" w:pos="795"/>
          <w:tab w:val="left" w:pos="796"/>
        </w:tabs>
        <w:spacing w:before="5" w:line="244" w:lineRule="auto"/>
        <w:ind w:left="720" w:right="108" w:firstLine="0"/>
        <w:jc w:val="both"/>
        <w:rPr>
          <w:rFonts w:asciiTheme="minorHAnsi" w:hAnsiTheme="minorHAnsi" w:cstheme="minorHAnsi"/>
          <w:w w:val="105"/>
          <w:sz w:val="24"/>
          <w:szCs w:val="24"/>
        </w:rPr>
      </w:pPr>
    </w:p>
    <w:p w14:paraId="63EDE0F4" w14:textId="77777777" w:rsidR="00B72DFF" w:rsidRPr="00B72DFF" w:rsidRDefault="00B72DFF" w:rsidP="00B72DFF">
      <w:pPr>
        <w:rPr>
          <w:rFonts w:asciiTheme="minorHAnsi" w:eastAsia="Arial MT" w:hAnsiTheme="minorHAnsi" w:cstheme="minorHAnsi"/>
          <w:b/>
          <w:w w:val="105"/>
          <w:sz w:val="24"/>
          <w:szCs w:val="24"/>
        </w:rPr>
      </w:pPr>
      <w:r w:rsidRPr="00B72DFF">
        <w:rPr>
          <w:rFonts w:asciiTheme="minorHAnsi" w:eastAsia="Arial MT" w:hAnsiTheme="minorHAnsi" w:cstheme="minorHAnsi"/>
          <w:b/>
          <w:w w:val="105"/>
          <w:sz w:val="24"/>
          <w:szCs w:val="24"/>
        </w:rPr>
        <w:t>Core Areas of Expertise:</w:t>
      </w:r>
    </w:p>
    <w:p w14:paraId="530F0D34"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Strong writing and editing skills in English.</w:t>
      </w:r>
    </w:p>
    <w:p w14:paraId="037A60E1"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Curating and positioning content for diverse target audiences.</w:t>
      </w:r>
    </w:p>
    <w:p w14:paraId="08E35B2D"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Branding, media engagement, and strategic communication support.</w:t>
      </w:r>
    </w:p>
    <w:p w14:paraId="152D931C"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Conceptualisation and design of communication products and materials.</w:t>
      </w:r>
    </w:p>
    <w:p w14:paraId="107150C6"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lastRenderedPageBreak/>
        <w:t>Social and Behaviour Change Communication (SBCC).</w:t>
      </w:r>
    </w:p>
    <w:p w14:paraId="663466DD"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Communication research and documentation.</w:t>
      </w:r>
    </w:p>
    <w:p w14:paraId="035B0933"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Communication capacity building.</w:t>
      </w:r>
    </w:p>
    <w:p w14:paraId="567CA5FE"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Event management and stakeholder networking.</w:t>
      </w:r>
    </w:p>
    <w:p w14:paraId="06F8F185"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Design thinking and design research (desirable).</w:t>
      </w:r>
    </w:p>
    <w:p w14:paraId="5EE27FF1" w14:textId="32531CCA" w:rsidR="00B72DFF" w:rsidRPr="00B72DFF" w:rsidRDefault="00B72DFF" w:rsidP="00B72DFF">
      <w:pPr>
        <w:tabs>
          <w:tab w:val="left" w:pos="795"/>
          <w:tab w:val="left" w:pos="796"/>
        </w:tabs>
        <w:spacing w:before="5" w:line="244" w:lineRule="auto"/>
        <w:ind w:left="360" w:right="108"/>
        <w:jc w:val="both"/>
        <w:rPr>
          <w:rFonts w:asciiTheme="minorHAnsi" w:hAnsiTheme="minorHAnsi" w:cstheme="minorHAnsi"/>
          <w:w w:val="105"/>
          <w:sz w:val="24"/>
          <w:szCs w:val="24"/>
        </w:rPr>
      </w:pPr>
    </w:p>
    <w:p w14:paraId="7CDCDE9A" w14:textId="77777777" w:rsidR="00B72DFF" w:rsidRPr="00B72DFF" w:rsidRDefault="00B72DFF" w:rsidP="00B72DFF">
      <w:pPr>
        <w:rPr>
          <w:b/>
        </w:rPr>
      </w:pPr>
      <w:r w:rsidRPr="00B72DFF">
        <w:rPr>
          <w:rFonts w:asciiTheme="minorHAnsi" w:eastAsia="Arial MT" w:hAnsiTheme="minorHAnsi" w:cstheme="minorHAnsi"/>
          <w:b/>
          <w:w w:val="105"/>
          <w:sz w:val="24"/>
          <w:szCs w:val="24"/>
        </w:rPr>
        <w:t>Attitudes and Aptitude</w:t>
      </w:r>
      <w:r w:rsidRPr="00B72DFF">
        <w:rPr>
          <w:b/>
        </w:rPr>
        <w:t xml:space="preserve">: </w:t>
      </w:r>
      <w:r w:rsidRPr="00B72DFF">
        <w:rPr>
          <w:rFonts w:asciiTheme="minorHAnsi" w:eastAsia="Arial MT" w:hAnsiTheme="minorHAnsi" w:cstheme="minorHAnsi"/>
          <w:b/>
          <w:w w:val="105"/>
          <w:sz w:val="24"/>
          <w:szCs w:val="24"/>
        </w:rPr>
        <w:t xml:space="preserve">We need culture carriers who have the ability to </w:t>
      </w:r>
    </w:p>
    <w:p w14:paraId="0FFEEC45" w14:textId="77777777" w:rsidR="00E37758" w:rsidRPr="00E37758" w:rsidRDefault="00E37758" w:rsidP="00E37758">
      <w:pPr>
        <w:pStyle w:val="NormalWeb"/>
        <w:spacing w:before="0" w:beforeAutospacing="0" w:after="0" w:afterAutospacing="0"/>
        <w:rPr>
          <w:rFonts w:asciiTheme="minorHAnsi" w:hAnsiTheme="minorHAnsi" w:cstheme="minorHAnsi"/>
        </w:rPr>
      </w:pPr>
      <w:r w:rsidRPr="00E37758">
        <w:rPr>
          <w:rFonts w:asciiTheme="minorHAnsi" w:hAnsiTheme="minorHAnsi" w:cstheme="minorHAnsi"/>
        </w:rPr>
        <w:t>We are looking for a culture carrier who can:</w:t>
      </w:r>
    </w:p>
    <w:p w14:paraId="41BADB13"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Work with and anchor a diverse communication team.</w:t>
      </w:r>
    </w:p>
    <w:p w14:paraId="387330BC"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Adapt to an inclusive, non-hierarchical organisational culture.</w:t>
      </w:r>
    </w:p>
    <w:p w14:paraId="3621650E"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Take a big-picture, strategic approach to communication initiatives.</w:t>
      </w:r>
    </w:p>
    <w:p w14:paraId="3A2E8BE0"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 xml:space="preserve">Mentor and guide teams with patience and a growth </w:t>
      </w:r>
      <w:proofErr w:type="spellStart"/>
      <w:r w:rsidRPr="00E37758">
        <w:rPr>
          <w:rFonts w:asciiTheme="minorHAnsi" w:hAnsiTheme="minorHAnsi" w:cstheme="minorHAnsi"/>
          <w:w w:val="105"/>
          <w:sz w:val="24"/>
          <w:szCs w:val="24"/>
        </w:rPr>
        <w:t>mindset</w:t>
      </w:r>
      <w:proofErr w:type="spellEnd"/>
      <w:r w:rsidRPr="00E37758">
        <w:rPr>
          <w:rFonts w:asciiTheme="minorHAnsi" w:hAnsiTheme="minorHAnsi" w:cstheme="minorHAnsi"/>
          <w:w w:val="105"/>
          <w:sz w:val="24"/>
          <w:szCs w:val="24"/>
        </w:rPr>
        <w:t>.</w:t>
      </w:r>
    </w:p>
    <w:p w14:paraId="26B8D649"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Encourage positivity, collaboration, and mutual respect.</w:t>
      </w:r>
    </w:p>
    <w:p w14:paraId="1C01740E"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Think creatively and generate innovative communication ideas.</w:t>
      </w:r>
    </w:p>
    <w:p w14:paraId="7ECE0623"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Work effectively with grassroots communities as well as senior leadership and partners.</w:t>
      </w:r>
    </w:p>
    <w:p w14:paraId="40CE70BD"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Bridge programmatic work and communication meaningfully.</w:t>
      </w:r>
    </w:p>
    <w:p w14:paraId="4AC7DE99" w14:textId="77777777" w:rsidR="00E37758" w:rsidRPr="00E37758" w:rsidRDefault="00E37758" w:rsidP="00E37758">
      <w:pPr>
        <w:pStyle w:val="ListParagraph"/>
        <w:widowControl/>
        <w:numPr>
          <w:ilvl w:val="0"/>
          <w:numId w:val="29"/>
        </w:numPr>
        <w:autoSpaceDE/>
        <w:autoSpaceDN/>
        <w:spacing w:before="0" w:after="160" w:line="259" w:lineRule="auto"/>
        <w:contextualSpacing/>
        <w:rPr>
          <w:rFonts w:asciiTheme="minorHAnsi" w:hAnsiTheme="minorHAnsi" w:cstheme="minorHAnsi"/>
          <w:w w:val="105"/>
          <w:sz w:val="24"/>
          <w:szCs w:val="24"/>
        </w:rPr>
      </w:pPr>
      <w:r w:rsidRPr="00E37758">
        <w:rPr>
          <w:rFonts w:asciiTheme="minorHAnsi" w:hAnsiTheme="minorHAnsi" w:cstheme="minorHAnsi"/>
          <w:w w:val="105"/>
          <w:sz w:val="24"/>
          <w:szCs w:val="24"/>
        </w:rPr>
        <w:t>Contribute to a healthy, supportive, and learning-oriented work environment.</w:t>
      </w:r>
    </w:p>
    <w:p w14:paraId="2FE393B9" w14:textId="77777777" w:rsidR="00B72DFF" w:rsidRPr="009727E8" w:rsidRDefault="00B72DFF" w:rsidP="00B72DFF">
      <w:pPr>
        <w:pStyle w:val="ListParagraph"/>
      </w:pPr>
    </w:p>
    <w:p w14:paraId="2C46F925" w14:textId="1F643C1F" w:rsidR="00F12A0E" w:rsidRPr="00026FC1" w:rsidRDefault="0027182B" w:rsidP="00787CC1">
      <w:pPr>
        <w:shd w:val="clear" w:color="auto" w:fill="E5B8B7" w:themeFill="accent2" w:themeFillTint="66"/>
        <w:tabs>
          <w:tab w:val="left" w:pos="709"/>
        </w:tabs>
        <w:rPr>
          <w:rFonts w:asciiTheme="minorHAnsi" w:hAnsiTheme="minorHAnsi" w:cstheme="minorHAnsi"/>
          <w:b/>
          <w:bCs/>
          <w:sz w:val="24"/>
          <w:szCs w:val="24"/>
        </w:rPr>
      </w:pPr>
      <w:r w:rsidRPr="00026FC1">
        <w:rPr>
          <w:rFonts w:asciiTheme="minorHAnsi" w:hAnsiTheme="minorHAnsi" w:cstheme="minorHAnsi"/>
          <w:b/>
          <w:bCs/>
          <w:sz w:val="24"/>
          <w:szCs w:val="24"/>
        </w:rPr>
        <w:t>Roles and Responsibilities</w:t>
      </w:r>
    </w:p>
    <w:p w14:paraId="43EF0BAF"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1. Strategic Communication &amp; Planning</w:t>
      </w:r>
    </w:p>
    <w:p w14:paraId="44A00813" w14:textId="77777777" w:rsidR="00E37758" w:rsidRPr="00E37758" w:rsidRDefault="00E37758" w:rsidP="00E37758">
      <w:pPr>
        <w:pStyle w:val="NormalWeb"/>
        <w:numPr>
          <w:ilvl w:val="0"/>
          <w:numId w:val="35"/>
        </w:numPr>
        <w:spacing w:before="0" w:beforeAutospacing="0"/>
        <w:rPr>
          <w:rFonts w:asciiTheme="minorHAnsi" w:hAnsiTheme="minorHAnsi" w:cstheme="minorHAnsi"/>
        </w:rPr>
      </w:pPr>
      <w:r w:rsidRPr="00E37758">
        <w:rPr>
          <w:rFonts w:asciiTheme="minorHAnsi" w:hAnsiTheme="minorHAnsi" w:cstheme="minorHAnsi"/>
        </w:rPr>
        <w:t xml:space="preserve">Serve as the </w:t>
      </w:r>
      <w:r w:rsidRPr="00E37758">
        <w:rPr>
          <w:rStyle w:val="Strong"/>
          <w:rFonts w:asciiTheme="minorHAnsi" w:eastAsia="Arial" w:hAnsiTheme="minorHAnsi" w:cstheme="minorHAnsi"/>
        </w:rPr>
        <w:t>Communication Point of Contact</w:t>
      </w:r>
      <w:r w:rsidRPr="00E37758">
        <w:rPr>
          <w:rFonts w:asciiTheme="minorHAnsi" w:hAnsiTheme="minorHAnsi" w:cstheme="minorHAnsi"/>
        </w:rPr>
        <w:t xml:space="preserve"> for the Adolescent Health thematic.</w:t>
      </w:r>
    </w:p>
    <w:p w14:paraId="4A629007" w14:textId="77777777" w:rsidR="00E37758" w:rsidRPr="00E37758" w:rsidRDefault="00E37758" w:rsidP="00E37758">
      <w:pPr>
        <w:pStyle w:val="NormalWeb"/>
        <w:numPr>
          <w:ilvl w:val="0"/>
          <w:numId w:val="35"/>
        </w:numPr>
        <w:rPr>
          <w:rFonts w:asciiTheme="minorHAnsi" w:hAnsiTheme="minorHAnsi" w:cstheme="minorHAnsi"/>
        </w:rPr>
      </w:pPr>
      <w:r w:rsidRPr="00E37758">
        <w:rPr>
          <w:rFonts w:asciiTheme="minorHAnsi" w:hAnsiTheme="minorHAnsi" w:cstheme="minorHAnsi"/>
        </w:rPr>
        <w:t>Develop and implement thematic communication strategies and annual/quarterly communication plans aligned with program priorities.</w:t>
      </w:r>
    </w:p>
    <w:p w14:paraId="423C2F30" w14:textId="77777777" w:rsidR="00E37758" w:rsidRPr="00E37758" w:rsidRDefault="00E37758" w:rsidP="00E37758">
      <w:pPr>
        <w:pStyle w:val="NormalWeb"/>
        <w:numPr>
          <w:ilvl w:val="0"/>
          <w:numId w:val="35"/>
        </w:numPr>
        <w:rPr>
          <w:rFonts w:asciiTheme="minorHAnsi" w:hAnsiTheme="minorHAnsi" w:cstheme="minorHAnsi"/>
        </w:rPr>
      </w:pPr>
      <w:r w:rsidRPr="00E37758">
        <w:rPr>
          <w:rFonts w:asciiTheme="minorHAnsi" w:hAnsiTheme="minorHAnsi" w:cstheme="minorHAnsi"/>
        </w:rPr>
        <w:t>Work closely with thematic leads to translate program innovations and learnings into compelling communication narratives.</w:t>
      </w:r>
    </w:p>
    <w:p w14:paraId="19EB2BB1" w14:textId="77777777" w:rsidR="00E37758" w:rsidRPr="00E37758" w:rsidRDefault="00E37758" w:rsidP="00E37758">
      <w:pPr>
        <w:pStyle w:val="NormalWeb"/>
        <w:numPr>
          <w:ilvl w:val="0"/>
          <w:numId w:val="35"/>
        </w:numPr>
        <w:rPr>
          <w:rFonts w:asciiTheme="minorHAnsi" w:hAnsiTheme="minorHAnsi" w:cstheme="minorHAnsi"/>
        </w:rPr>
      </w:pPr>
      <w:r w:rsidRPr="00E37758">
        <w:rPr>
          <w:rFonts w:asciiTheme="minorHAnsi" w:hAnsiTheme="minorHAnsi" w:cstheme="minorHAnsi"/>
        </w:rPr>
        <w:t>Ensure alignment of thematic communication with organisational priorities, branding, and strategic goals.</w:t>
      </w:r>
    </w:p>
    <w:p w14:paraId="6DF7E450"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2. Program Communication &amp; IEC/BCC Support</w:t>
      </w:r>
    </w:p>
    <w:p w14:paraId="59FEC80C" w14:textId="77777777" w:rsidR="00E37758" w:rsidRPr="00E37758" w:rsidRDefault="00E37758" w:rsidP="00E37758">
      <w:pPr>
        <w:pStyle w:val="NormalWeb"/>
        <w:numPr>
          <w:ilvl w:val="0"/>
          <w:numId w:val="36"/>
        </w:numPr>
        <w:spacing w:before="0" w:beforeAutospacing="0"/>
        <w:rPr>
          <w:rFonts w:asciiTheme="minorHAnsi" w:hAnsiTheme="minorHAnsi" w:cstheme="minorHAnsi"/>
        </w:rPr>
      </w:pPr>
      <w:r w:rsidRPr="00E37758">
        <w:rPr>
          <w:rFonts w:asciiTheme="minorHAnsi" w:hAnsiTheme="minorHAnsi" w:cstheme="minorHAnsi"/>
        </w:rPr>
        <w:t>Assess communication needs and gaps related to IEC, BCC, and interpersonal communication materials across project geographies.</w:t>
      </w:r>
    </w:p>
    <w:p w14:paraId="1E4D5F49" w14:textId="77777777" w:rsidR="00E37758" w:rsidRPr="00E37758" w:rsidRDefault="00E37758" w:rsidP="00E37758">
      <w:pPr>
        <w:pStyle w:val="NormalWeb"/>
        <w:numPr>
          <w:ilvl w:val="0"/>
          <w:numId w:val="36"/>
        </w:numPr>
        <w:rPr>
          <w:rFonts w:asciiTheme="minorHAnsi" w:hAnsiTheme="minorHAnsi" w:cstheme="minorHAnsi"/>
        </w:rPr>
      </w:pPr>
      <w:r w:rsidRPr="00E37758">
        <w:rPr>
          <w:rFonts w:asciiTheme="minorHAnsi" w:hAnsiTheme="minorHAnsi" w:cstheme="minorHAnsi"/>
        </w:rPr>
        <w:t>Lead the design, adaptation, piloting, and field-level use of communication materials for key stakeholders, including adolescents, families, schools, communities, and government systems.</w:t>
      </w:r>
    </w:p>
    <w:p w14:paraId="194D2EB7" w14:textId="77777777" w:rsidR="00E37758" w:rsidRPr="00E37758" w:rsidRDefault="00E37758" w:rsidP="00E37758">
      <w:pPr>
        <w:pStyle w:val="NormalWeb"/>
        <w:numPr>
          <w:ilvl w:val="0"/>
          <w:numId w:val="36"/>
        </w:numPr>
        <w:rPr>
          <w:rFonts w:asciiTheme="minorHAnsi" w:hAnsiTheme="minorHAnsi" w:cstheme="minorHAnsi"/>
        </w:rPr>
      </w:pPr>
      <w:r w:rsidRPr="00E37758">
        <w:rPr>
          <w:rFonts w:asciiTheme="minorHAnsi" w:hAnsiTheme="minorHAnsi" w:cstheme="minorHAnsi"/>
        </w:rPr>
        <w:t>Undertake regular field visits to support implementation quality and contextual relevance of communication efforts.</w:t>
      </w:r>
    </w:p>
    <w:p w14:paraId="4105E8FD"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3. Knowledge Management &amp; Content Development</w:t>
      </w:r>
    </w:p>
    <w:p w14:paraId="1AC808D4" w14:textId="77777777" w:rsidR="00E37758" w:rsidRPr="00E37758" w:rsidRDefault="00E37758" w:rsidP="00E37758">
      <w:pPr>
        <w:pStyle w:val="NormalWeb"/>
        <w:numPr>
          <w:ilvl w:val="0"/>
          <w:numId w:val="37"/>
        </w:numPr>
        <w:spacing w:before="0" w:beforeAutospacing="0"/>
        <w:rPr>
          <w:rFonts w:asciiTheme="minorHAnsi" w:hAnsiTheme="minorHAnsi" w:cstheme="minorHAnsi"/>
        </w:rPr>
      </w:pPr>
      <w:r w:rsidRPr="00E37758">
        <w:rPr>
          <w:rFonts w:asciiTheme="minorHAnsi" w:hAnsiTheme="minorHAnsi" w:cstheme="minorHAnsi"/>
        </w:rPr>
        <w:t>Lead the development of knowledge and communication products, including:</w:t>
      </w:r>
    </w:p>
    <w:p w14:paraId="07077B78" w14:textId="77777777" w:rsidR="00E37758" w:rsidRPr="00E37758" w:rsidRDefault="00E37758" w:rsidP="00E37758">
      <w:pPr>
        <w:pStyle w:val="NormalWeb"/>
        <w:numPr>
          <w:ilvl w:val="1"/>
          <w:numId w:val="37"/>
        </w:numPr>
        <w:rPr>
          <w:rFonts w:asciiTheme="minorHAnsi" w:hAnsiTheme="minorHAnsi" w:cstheme="minorHAnsi"/>
        </w:rPr>
      </w:pPr>
      <w:r w:rsidRPr="00E37758">
        <w:rPr>
          <w:rFonts w:asciiTheme="minorHAnsi" w:hAnsiTheme="minorHAnsi" w:cstheme="minorHAnsi"/>
        </w:rPr>
        <w:t>Case stories, process documentation, and reports</w:t>
      </w:r>
    </w:p>
    <w:p w14:paraId="451864E3" w14:textId="77777777" w:rsidR="00E37758" w:rsidRPr="00E37758" w:rsidRDefault="00E37758" w:rsidP="00E37758">
      <w:pPr>
        <w:pStyle w:val="NormalWeb"/>
        <w:numPr>
          <w:ilvl w:val="1"/>
          <w:numId w:val="37"/>
        </w:numPr>
        <w:rPr>
          <w:rFonts w:asciiTheme="minorHAnsi" w:hAnsiTheme="minorHAnsi" w:cstheme="minorHAnsi"/>
        </w:rPr>
      </w:pPr>
      <w:r w:rsidRPr="00E37758">
        <w:rPr>
          <w:rFonts w:asciiTheme="minorHAnsi" w:hAnsiTheme="minorHAnsi" w:cstheme="minorHAnsi"/>
        </w:rPr>
        <w:t>Films, photo stories, infographics, and briefs</w:t>
      </w:r>
    </w:p>
    <w:p w14:paraId="53E33E71" w14:textId="77777777" w:rsidR="00E37758" w:rsidRPr="00E37758" w:rsidRDefault="00E37758" w:rsidP="00E37758">
      <w:pPr>
        <w:pStyle w:val="NormalWeb"/>
        <w:numPr>
          <w:ilvl w:val="1"/>
          <w:numId w:val="37"/>
        </w:numPr>
        <w:rPr>
          <w:rFonts w:asciiTheme="minorHAnsi" w:hAnsiTheme="minorHAnsi" w:cstheme="minorHAnsi"/>
        </w:rPr>
      </w:pPr>
      <w:r w:rsidRPr="00E37758">
        <w:rPr>
          <w:rFonts w:asciiTheme="minorHAnsi" w:hAnsiTheme="minorHAnsi" w:cstheme="minorHAnsi"/>
        </w:rPr>
        <w:t>Technical and policy communication products</w:t>
      </w:r>
    </w:p>
    <w:p w14:paraId="4FDF570E" w14:textId="77777777" w:rsidR="00E37758" w:rsidRPr="00E37758" w:rsidRDefault="00E37758" w:rsidP="00E37758">
      <w:pPr>
        <w:pStyle w:val="NormalWeb"/>
        <w:numPr>
          <w:ilvl w:val="0"/>
          <w:numId w:val="37"/>
        </w:numPr>
        <w:rPr>
          <w:rFonts w:asciiTheme="minorHAnsi" w:hAnsiTheme="minorHAnsi" w:cstheme="minorHAnsi"/>
        </w:rPr>
      </w:pPr>
      <w:r w:rsidRPr="00E37758">
        <w:rPr>
          <w:rFonts w:asciiTheme="minorHAnsi" w:hAnsiTheme="minorHAnsi" w:cstheme="minorHAnsi"/>
        </w:rPr>
        <w:t>Establish and maintain systems for information collection and dissemination, such as photo and story repositories.</w:t>
      </w:r>
    </w:p>
    <w:p w14:paraId="461BA467" w14:textId="77777777" w:rsidR="00E37758" w:rsidRPr="00E37758" w:rsidRDefault="00E37758" w:rsidP="00E37758">
      <w:pPr>
        <w:pStyle w:val="NormalWeb"/>
        <w:numPr>
          <w:ilvl w:val="0"/>
          <w:numId w:val="37"/>
        </w:numPr>
        <w:rPr>
          <w:rFonts w:asciiTheme="minorHAnsi" w:hAnsiTheme="minorHAnsi" w:cstheme="minorHAnsi"/>
        </w:rPr>
      </w:pPr>
      <w:r w:rsidRPr="00E37758">
        <w:rPr>
          <w:rFonts w:asciiTheme="minorHAnsi" w:hAnsiTheme="minorHAnsi" w:cstheme="minorHAnsi"/>
        </w:rPr>
        <w:lastRenderedPageBreak/>
        <w:t>Provide editing and content support for proposals, reports, presentations, and dissemination materials.</w:t>
      </w:r>
    </w:p>
    <w:p w14:paraId="2D7EE7F9"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4. Media, Advocacy &amp; External Engagement</w:t>
      </w:r>
    </w:p>
    <w:p w14:paraId="78960C27" w14:textId="77777777" w:rsidR="00E37758" w:rsidRPr="00E37758" w:rsidRDefault="00E37758" w:rsidP="00E37758">
      <w:pPr>
        <w:pStyle w:val="NormalWeb"/>
        <w:numPr>
          <w:ilvl w:val="0"/>
          <w:numId w:val="38"/>
        </w:numPr>
        <w:spacing w:before="0" w:beforeAutospacing="0"/>
        <w:rPr>
          <w:rFonts w:asciiTheme="minorHAnsi" w:hAnsiTheme="minorHAnsi" w:cstheme="minorHAnsi"/>
        </w:rPr>
      </w:pPr>
      <w:r w:rsidRPr="00E37758">
        <w:rPr>
          <w:rFonts w:asciiTheme="minorHAnsi" w:hAnsiTheme="minorHAnsi" w:cstheme="minorHAnsi"/>
        </w:rPr>
        <w:t>Identify and support opportunities for media engagement and advocacy related to adolescent health.</w:t>
      </w:r>
    </w:p>
    <w:p w14:paraId="2F5D260F" w14:textId="77777777" w:rsidR="00E37758" w:rsidRPr="00E37758" w:rsidRDefault="00E37758" w:rsidP="00E37758">
      <w:pPr>
        <w:pStyle w:val="NormalWeb"/>
        <w:numPr>
          <w:ilvl w:val="0"/>
          <w:numId w:val="38"/>
        </w:numPr>
        <w:rPr>
          <w:rFonts w:asciiTheme="minorHAnsi" w:hAnsiTheme="minorHAnsi" w:cstheme="minorHAnsi"/>
        </w:rPr>
      </w:pPr>
      <w:r w:rsidRPr="00E37758">
        <w:rPr>
          <w:rFonts w:asciiTheme="minorHAnsi" w:hAnsiTheme="minorHAnsi" w:cstheme="minorHAnsi"/>
        </w:rPr>
        <w:t>Develop press notes, pitch documents, and communication briefs in coordination with the central communications team.</w:t>
      </w:r>
    </w:p>
    <w:p w14:paraId="2389EAE3" w14:textId="77777777" w:rsidR="00E37758" w:rsidRPr="00E37758" w:rsidRDefault="00E37758" w:rsidP="00E37758">
      <w:pPr>
        <w:pStyle w:val="NormalWeb"/>
        <w:numPr>
          <w:ilvl w:val="0"/>
          <w:numId w:val="38"/>
        </w:numPr>
        <w:rPr>
          <w:rFonts w:asciiTheme="minorHAnsi" w:hAnsiTheme="minorHAnsi" w:cstheme="minorHAnsi"/>
        </w:rPr>
      </w:pPr>
      <w:r w:rsidRPr="00E37758">
        <w:rPr>
          <w:rFonts w:asciiTheme="minorHAnsi" w:hAnsiTheme="minorHAnsi" w:cstheme="minorHAnsi"/>
        </w:rPr>
        <w:t>Support dissemination workshops, conferences, and cross-learning platforms at state and national levels.</w:t>
      </w:r>
    </w:p>
    <w:p w14:paraId="7D04CD58"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5. Digital &amp; Social Media Communication</w:t>
      </w:r>
    </w:p>
    <w:p w14:paraId="3C46A2BA" w14:textId="77777777" w:rsidR="00E37758" w:rsidRPr="00E37758" w:rsidRDefault="00E37758" w:rsidP="00E37758">
      <w:pPr>
        <w:pStyle w:val="NormalWeb"/>
        <w:numPr>
          <w:ilvl w:val="0"/>
          <w:numId w:val="39"/>
        </w:numPr>
        <w:spacing w:before="0" w:beforeAutospacing="0"/>
        <w:rPr>
          <w:rFonts w:asciiTheme="minorHAnsi" w:hAnsiTheme="minorHAnsi" w:cstheme="minorHAnsi"/>
        </w:rPr>
      </w:pPr>
      <w:r w:rsidRPr="00E37758">
        <w:rPr>
          <w:rFonts w:asciiTheme="minorHAnsi" w:hAnsiTheme="minorHAnsi" w:cstheme="minorHAnsi"/>
        </w:rPr>
        <w:t>Work closely with the Social Media Specialist to develop and implement thematic social media strategies.</w:t>
      </w:r>
    </w:p>
    <w:p w14:paraId="7CDD99DA" w14:textId="77777777" w:rsidR="00E37758" w:rsidRPr="00E37758" w:rsidRDefault="00E37758" w:rsidP="00E37758">
      <w:pPr>
        <w:pStyle w:val="NormalWeb"/>
        <w:numPr>
          <w:ilvl w:val="0"/>
          <w:numId w:val="39"/>
        </w:numPr>
        <w:rPr>
          <w:rFonts w:asciiTheme="minorHAnsi" w:hAnsiTheme="minorHAnsi" w:cstheme="minorHAnsi"/>
        </w:rPr>
      </w:pPr>
      <w:r w:rsidRPr="00E37758">
        <w:rPr>
          <w:rFonts w:asciiTheme="minorHAnsi" w:hAnsiTheme="minorHAnsi" w:cstheme="minorHAnsi"/>
        </w:rPr>
        <w:t>Contribute content to organisational platforms, including the website, annual report, newsletters, and digital campaigns.</w:t>
      </w:r>
    </w:p>
    <w:p w14:paraId="5C6429B1" w14:textId="77777777" w:rsidR="00E37758" w:rsidRPr="00E37758" w:rsidRDefault="00E37758" w:rsidP="00E37758">
      <w:pPr>
        <w:pStyle w:val="NormalWeb"/>
        <w:numPr>
          <w:ilvl w:val="0"/>
          <w:numId w:val="39"/>
        </w:numPr>
        <w:rPr>
          <w:rFonts w:asciiTheme="minorHAnsi" w:hAnsiTheme="minorHAnsi" w:cstheme="minorHAnsi"/>
        </w:rPr>
      </w:pPr>
      <w:r w:rsidRPr="00E37758">
        <w:rPr>
          <w:rFonts w:asciiTheme="minorHAnsi" w:hAnsiTheme="minorHAnsi" w:cstheme="minorHAnsi"/>
        </w:rPr>
        <w:t>Plan and curate thematic communication around key national and international observance days.</w:t>
      </w:r>
    </w:p>
    <w:p w14:paraId="09A061EA" w14:textId="77777777"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6. Capacity Building, Quality &amp; Ethics</w:t>
      </w:r>
    </w:p>
    <w:p w14:paraId="68D91616" w14:textId="77777777" w:rsidR="00E37758" w:rsidRPr="00E37758" w:rsidRDefault="00E37758" w:rsidP="00E37758">
      <w:pPr>
        <w:pStyle w:val="NormalWeb"/>
        <w:numPr>
          <w:ilvl w:val="0"/>
          <w:numId w:val="40"/>
        </w:numPr>
        <w:spacing w:before="0" w:beforeAutospacing="0"/>
        <w:rPr>
          <w:rFonts w:asciiTheme="minorHAnsi" w:hAnsiTheme="minorHAnsi" w:cstheme="minorHAnsi"/>
        </w:rPr>
      </w:pPr>
      <w:r w:rsidRPr="00E37758">
        <w:rPr>
          <w:rFonts w:asciiTheme="minorHAnsi" w:hAnsiTheme="minorHAnsi" w:cstheme="minorHAnsi"/>
        </w:rPr>
        <w:t>Strengthen communication capacities of thematic and field teams through guidance, mentoring, and review support.</w:t>
      </w:r>
    </w:p>
    <w:p w14:paraId="6B314027" w14:textId="77777777" w:rsidR="00E37758" w:rsidRPr="00E37758" w:rsidRDefault="00E37758" w:rsidP="00E37758">
      <w:pPr>
        <w:pStyle w:val="NormalWeb"/>
        <w:numPr>
          <w:ilvl w:val="0"/>
          <w:numId w:val="40"/>
        </w:numPr>
        <w:rPr>
          <w:rFonts w:asciiTheme="minorHAnsi" w:hAnsiTheme="minorHAnsi" w:cstheme="minorHAnsi"/>
        </w:rPr>
      </w:pPr>
      <w:r w:rsidRPr="00E37758">
        <w:rPr>
          <w:rFonts w:asciiTheme="minorHAnsi" w:hAnsiTheme="minorHAnsi" w:cstheme="minorHAnsi"/>
        </w:rPr>
        <w:t>Ensure adherence to organisational policies on consent, privacy, ethical image use, and data protection.</w:t>
      </w:r>
    </w:p>
    <w:p w14:paraId="5B77032A" w14:textId="77777777" w:rsidR="00E37758" w:rsidRPr="00E37758" w:rsidRDefault="00E37758" w:rsidP="00E37758">
      <w:pPr>
        <w:pStyle w:val="NormalWeb"/>
        <w:numPr>
          <w:ilvl w:val="0"/>
          <w:numId w:val="40"/>
        </w:numPr>
        <w:rPr>
          <w:rFonts w:asciiTheme="minorHAnsi" w:hAnsiTheme="minorHAnsi" w:cstheme="minorHAnsi"/>
        </w:rPr>
      </w:pPr>
      <w:r w:rsidRPr="00E37758">
        <w:rPr>
          <w:rFonts w:asciiTheme="minorHAnsi" w:hAnsiTheme="minorHAnsi" w:cstheme="minorHAnsi"/>
        </w:rPr>
        <w:t>Maintain quality, consistency, and ethical standards across all communication outputs.</w:t>
      </w:r>
    </w:p>
    <w:p w14:paraId="7FC14AC7" w14:textId="5AD9A919" w:rsidR="00E37758" w:rsidRPr="00E37758" w:rsidRDefault="00E37758" w:rsidP="00E37758">
      <w:pPr>
        <w:pStyle w:val="Heading3"/>
        <w:spacing w:before="0"/>
        <w:rPr>
          <w:rFonts w:asciiTheme="minorHAnsi" w:hAnsiTheme="minorHAnsi" w:cstheme="minorHAnsi"/>
        </w:rPr>
      </w:pPr>
      <w:r w:rsidRPr="00E37758">
        <w:rPr>
          <w:rStyle w:val="Strong"/>
          <w:rFonts w:asciiTheme="minorHAnsi" w:hAnsiTheme="minorHAnsi" w:cstheme="minorHAnsi"/>
        </w:rPr>
        <w:t xml:space="preserve">7. Coordination &amp; </w:t>
      </w:r>
      <w:r w:rsidRPr="00E37758">
        <w:rPr>
          <w:rStyle w:val="Strong"/>
          <w:rFonts w:asciiTheme="minorHAnsi" w:hAnsiTheme="minorHAnsi" w:cstheme="minorHAnsi"/>
        </w:rPr>
        <w:t>Organizational</w:t>
      </w:r>
      <w:r w:rsidRPr="00E37758">
        <w:rPr>
          <w:rStyle w:val="Strong"/>
          <w:rFonts w:asciiTheme="minorHAnsi" w:hAnsiTheme="minorHAnsi" w:cstheme="minorHAnsi"/>
        </w:rPr>
        <w:t xml:space="preserve"> Support</w:t>
      </w:r>
    </w:p>
    <w:p w14:paraId="355EC368" w14:textId="77777777" w:rsidR="00E37758" w:rsidRPr="00E37758" w:rsidRDefault="00E37758" w:rsidP="00E37758">
      <w:pPr>
        <w:pStyle w:val="NormalWeb"/>
        <w:numPr>
          <w:ilvl w:val="0"/>
          <w:numId w:val="41"/>
        </w:numPr>
        <w:spacing w:before="0" w:beforeAutospacing="0"/>
        <w:rPr>
          <w:rFonts w:asciiTheme="minorHAnsi" w:hAnsiTheme="minorHAnsi" w:cstheme="minorHAnsi"/>
        </w:rPr>
      </w:pPr>
      <w:r w:rsidRPr="00E37758">
        <w:rPr>
          <w:rFonts w:asciiTheme="minorHAnsi" w:hAnsiTheme="minorHAnsi" w:cstheme="minorHAnsi"/>
        </w:rPr>
        <w:t>Participate in thematic planning, review, and learning meetings.</w:t>
      </w:r>
    </w:p>
    <w:p w14:paraId="0F7B443A" w14:textId="77777777" w:rsidR="00E37758" w:rsidRPr="00E37758" w:rsidRDefault="00E37758" w:rsidP="00E37758">
      <w:pPr>
        <w:pStyle w:val="NormalWeb"/>
        <w:numPr>
          <w:ilvl w:val="0"/>
          <w:numId w:val="41"/>
        </w:numPr>
        <w:spacing w:before="0" w:beforeAutospacing="0"/>
        <w:rPr>
          <w:rFonts w:asciiTheme="minorHAnsi" w:hAnsiTheme="minorHAnsi" w:cstheme="minorHAnsi"/>
        </w:rPr>
      </w:pPr>
      <w:r w:rsidRPr="00E37758">
        <w:rPr>
          <w:rFonts w:asciiTheme="minorHAnsi" w:hAnsiTheme="minorHAnsi" w:cstheme="minorHAnsi"/>
        </w:rPr>
        <w:t>Work closely with the central communications team to ensure coherence between thematic and organisational messaging.</w:t>
      </w:r>
    </w:p>
    <w:p w14:paraId="06F51793" w14:textId="77777777" w:rsidR="00E37758" w:rsidRPr="00E37758" w:rsidRDefault="00E37758" w:rsidP="00E37758">
      <w:pPr>
        <w:pStyle w:val="NormalWeb"/>
        <w:numPr>
          <w:ilvl w:val="0"/>
          <w:numId w:val="41"/>
        </w:numPr>
        <w:rPr>
          <w:rFonts w:asciiTheme="minorHAnsi" w:hAnsiTheme="minorHAnsi" w:cstheme="minorHAnsi"/>
        </w:rPr>
      </w:pPr>
      <w:r w:rsidRPr="00E37758">
        <w:rPr>
          <w:rFonts w:asciiTheme="minorHAnsi" w:hAnsiTheme="minorHAnsi" w:cstheme="minorHAnsi"/>
        </w:rPr>
        <w:t>Support fundraising, partnerships, and government engagement through communication inputs and pitch materials.</w:t>
      </w:r>
    </w:p>
    <w:p w14:paraId="03962637" w14:textId="77777777" w:rsidR="00E37758" w:rsidRPr="00E37758" w:rsidRDefault="00E37758" w:rsidP="00E37758">
      <w:pPr>
        <w:pStyle w:val="NormalWeb"/>
        <w:numPr>
          <w:ilvl w:val="0"/>
          <w:numId w:val="41"/>
        </w:numPr>
        <w:rPr>
          <w:rFonts w:asciiTheme="minorHAnsi" w:hAnsiTheme="minorHAnsi" w:cstheme="minorHAnsi"/>
        </w:rPr>
      </w:pPr>
      <w:r w:rsidRPr="00E37758">
        <w:rPr>
          <w:rFonts w:asciiTheme="minorHAnsi" w:hAnsiTheme="minorHAnsi" w:cstheme="minorHAnsi"/>
        </w:rPr>
        <w:t>Undertake other communication-related responsibilities as assigned.</w:t>
      </w:r>
    </w:p>
    <w:p w14:paraId="0D98C58C" w14:textId="77777777" w:rsidR="00787CC1" w:rsidRPr="00026FC1" w:rsidRDefault="0027182B" w:rsidP="00787CC1">
      <w:pPr>
        <w:pStyle w:val="BodyText"/>
        <w:shd w:val="clear" w:color="auto" w:fill="E5B8B7" w:themeFill="accent2" w:themeFillTint="66"/>
        <w:spacing w:before="170" w:line="283" w:lineRule="auto"/>
        <w:ind w:left="118"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2DEBA05" w14:textId="3824CEAF" w:rsidR="00E37758" w:rsidRDefault="00094C55" w:rsidP="009103D0">
      <w:pPr>
        <w:adjustRightInd w:val="0"/>
        <w:ind w:left="284"/>
        <w:rPr>
          <w:rFonts w:asciiTheme="minorHAnsi" w:eastAsia="Arial MT" w:hAnsiTheme="minorHAnsi" w:cstheme="minorHAnsi"/>
          <w:sz w:val="24"/>
          <w:szCs w:val="24"/>
        </w:rPr>
      </w:pPr>
      <w:r w:rsidRPr="00197F66">
        <w:rPr>
          <w:rFonts w:asciiTheme="minorHAnsi" w:eastAsia="Arial MT" w:hAnsiTheme="minorHAnsi" w:cstheme="minorHAnsi"/>
          <w:sz w:val="24"/>
          <w:szCs w:val="24"/>
        </w:rPr>
        <w:t>Communication</w:t>
      </w:r>
      <w:r w:rsidR="00E37758">
        <w:rPr>
          <w:rFonts w:asciiTheme="minorHAnsi" w:eastAsia="Arial MT" w:hAnsiTheme="minorHAnsi" w:cstheme="minorHAnsi"/>
          <w:sz w:val="24"/>
          <w:szCs w:val="24"/>
        </w:rPr>
        <w:t xml:space="preserve"> Manager-AH</w:t>
      </w:r>
      <w:r w:rsidR="005F5ADD">
        <w:rPr>
          <w:rFonts w:asciiTheme="minorHAnsi" w:eastAsia="Arial MT" w:hAnsiTheme="minorHAnsi" w:cstheme="minorHAnsi"/>
          <w:sz w:val="24"/>
          <w:szCs w:val="24"/>
        </w:rPr>
        <w:t xml:space="preserve"> </w:t>
      </w:r>
      <w:r w:rsidR="00B27688" w:rsidRPr="00B4658E">
        <w:rPr>
          <w:rFonts w:asciiTheme="minorHAnsi" w:eastAsia="Arial MT" w:hAnsiTheme="minorHAnsi" w:cstheme="minorHAnsi"/>
          <w:sz w:val="24"/>
          <w:szCs w:val="24"/>
        </w:rPr>
        <w:t xml:space="preserve">will be </w:t>
      </w:r>
      <w:r w:rsidR="00EA1614" w:rsidRPr="00B4658E">
        <w:rPr>
          <w:rFonts w:asciiTheme="minorHAnsi" w:eastAsia="Arial MT" w:hAnsiTheme="minorHAnsi" w:cstheme="minorHAnsi"/>
          <w:sz w:val="24"/>
          <w:szCs w:val="24"/>
        </w:rPr>
        <w:t xml:space="preserve">reporting </w:t>
      </w:r>
      <w:r w:rsidR="00EA1614">
        <w:rPr>
          <w:rFonts w:asciiTheme="minorHAnsi" w:eastAsia="Arial MT" w:hAnsiTheme="minorHAnsi" w:cstheme="minorHAnsi"/>
          <w:sz w:val="24"/>
          <w:szCs w:val="24"/>
        </w:rPr>
        <w:t xml:space="preserve">to </w:t>
      </w:r>
      <w:r w:rsidR="00E37758">
        <w:rPr>
          <w:rFonts w:asciiTheme="minorHAnsi" w:eastAsia="Arial MT" w:hAnsiTheme="minorHAnsi" w:cstheme="minorHAnsi"/>
          <w:sz w:val="24"/>
          <w:szCs w:val="24"/>
        </w:rPr>
        <w:t xml:space="preserve">Thematic Lead- Adolescent Health or a person   </w:t>
      </w:r>
    </w:p>
    <w:p w14:paraId="5AAE9254" w14:textId="15934116" w:rsidR="00B4658E" w:rsidRPr="00B4658E" w:rsidRDefault="00E37758" w:rsidP="009103D0">
      <w:pPr>
        <w:adjustRightInd w:val="0"/>
        <w:ind w:left="284"/>
        <w:rPr>
          <w:rFonts w:asciiTheme="minorHAnsi" w:eastAsia="Arial MT" w:hAnsiTheme="minorHAnsi" w:cstheme="minorHAnsi"/>
          <w:sz w:val="24"/>
          <w:szCs w:val="24"/>
        </w:rPr>
      </w:pPr>
      <w:r>
        <w:rPr>
          <w:rFonts w:asciiTheme="minorHAnsi" w:eastAsia="Arial MT" w:hAnsiTheme="minorHAnsi" w:cstheme="minorHAnsi"/>
          <w:sz w:val="24"/>
          <w:szCs w:val="24"/>
        </w:rPr>
        <w:t xml:space="preserve"> </w:t>
      </w:r>
      <w:proofErr w:type="gramStart"/>
      <w:r>
        <w:rPr>
          <w:rFonts w:asciiTheme="minorHAnsi" w:eastAsia="Arial MT" w:hAnsiTheme="minorHAnsi" w:cstheme="minorHAnsi"/>
          <w:sz w:val="24"/>
          <w:szCs w:val="24"/>
        </w:rPr>
        <w:t>appointed</w:t>
      </w:r>
      <w:proofErr w:type="gramEnd"/>
      <w:r>
        <w:rPr>
          <w:rFonts w:asciiTheme="minorHAnsi" w:eastAsia="Arial MT" w:hAnsiTheme="minorHAnsi" w:cstheme="minorHAnsi"/>
          <w:sz w:val="24"/>
          <w:szCs w:val="24"/>
        </w:rPr>
        <w:t xml:space="preserve"> by him. </w:t>
      </w:r>
      <w:r w:rsidR="00B4658E">
        <w:rPr>
          <w:rFonts w:asciiTheme="minorHAnsi" w:eastAsia="Arial MT" w:hAnsiTheme="minorHAnsi" w:cstheme="minorHAnsi"/>
          <w:sz w:val="24"/>
          <w:szCs w:val="24"/>
        </w:rPr>
        <w:t xml:space="preserve"> </w:t>
      </w:r>
    </w:p>
    <w:p w14:paraId="24B49F09" w14:textId="19DE5866" w:rsidR="00787CC1" w:rsidRPr="00026FC1" w:rsidRDefault="0027182B" w:rsidP="009103D0">
      <w:pPr>
        <w:pStyle w:val="BodyText"/>
        <w:shd w:val="clear" w:color="auto" w:fill="E5B8B7" w:themeFill="accent2" w:themeFillTint="66"/>
        <w:spacing w:before="209" w:line="247" w:lineRule="auto"/>
        <w:ind w:left="284"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327D3731" w14:textId="12B54F8C" w:rsidR="00E37758" w:rsidRPr="00E71D17" w:rsidRDefault="00E37758" w:rsidP="009103D0">
      <w:pPr>
        <w:pStyle w:val="gmail-msobodytext"/>
        <w:spacing w:before="4" w:beforeAutospacing="0" w:after="0" w:afterAutospacing="0"/>
        <w:ind w:left="284"/>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8BB175D" w14:textId="77777777" w:rsidR="00E37758" w:rsidRPr="00E71D17" w:rsidRDefault="00E37758" w:rsidP="009103D0">
      <w:pPr>
        <w:spacing w:before="1"/>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w:t>
      </w:r>
      <w:r w:rsidRPr="00E71D17">
        <w:rPr>
          <w:rFonts w:ascii="Calibri" w:eastAsia="Times New Roman" w:hAnsi="Calibri" w:cs="Calibri"/>
          <w:b/>
          <w:color w:val="043249"/>
          <w:sz w:val="28"/>
          <w:szCs w:val="28"/>
          <w:lang w:eastAsia="en-IN"/>
        </w:rPr>
        <w:lastRenderedPageBreak/>
        <w:t>and are willing to travel to apply.  We seek candidates who can seamlessly integrate into our non-discriminatory, inclusive, and equitable organizational culture.</w:t>
      </w:r>
    </w:p>
    <w:p w14:paraId="0C7C05FB" w14:textId="77777777" w:rsidR="00E37758" w:rsidRPr="00E71D17" w:rsidRDefault="00E37758" w:rsidP="00E37758">
      <w:pPr>
        <w:spacing w:before="1"/>
        <w:ind w:right="108"/>
        <w:jc w:val="both"/>
        <w:outlineLvl w:val="1"/>
        <w:rPr>
          <w:rFonts w:ascii="Calibri" w:eastAsia="Times New Roman" w:hAnsi="Calibri" w:cs="Calibri"/>
          <w:b/>
          <w:color w:val="043249"/>
          <w:sz w:val="28"/>
          <w:szCs w:val="28"/>
          <w:lang w:eastAsia="en-IN"/>
        </w:rPr>
      </w:pPr>
    </w:p>
    <w:p w14:paraId="0CFE34B2" w14:textId="77777777" w:rsidR="00E37758" w:rsidRPr="00E71D17" w:rsidRDefault="00E37758" w:rsidP="009103D0">
      <w:pPr>
        <w:spacing w:before="78"/>
        <w:ind w:left="284"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We will follow a systematic selection process to fill this position, taking into account experience, competency, </w:t>
      </w:r>
      <w:proofErr w:type="gramStart"/>
      <w:r w:rsidRPr="00E71D17">
        <w:rPr>
          <w:rFonts w:ascii="Calibri" w:eastAsia="Times New Roman" w:hAnsi="Calibri" w:cs="Calibri"/>
          <w:b/>
          <w:color w:val="043249"/>
          <w:sz w:val="28"/>
          <w:szCs w:val="28"/>
          <w:lang w:eastAsia="en-IN"/>
        </w:rPr>
        <w:t>suitability</w:t>
      </w:r>
      <w:proofErr w:type="gramEnd"/>
      <w:r w:rsidRPr="00E71D17">
        <w:rPr>
          <w:rFonts w:ascii="Calibri" w:eastAsia="Times New Roman" w:hAnsi="Calibri" w:cs="Calibri"/>
          <w:b/>
          <w:color w:val="043249"/>
          <w:sz w:val="28"/>
          <w:szCs w:val="28"/>
          <w:lang w:eastAsia="en-IN"/>
        </w:rPr>
        <w:t>, aptitude to work with our health programs, and extensive knowledge of the areas we work in. Only candidates who meet our shortlisting criteria will be invited for an interview.</w:t>
      </w:r>
    </w:p>
    <w:p w14:paraId="0F384139" w14:textId="77777777" w:rsidR="00E37758" w:rsidRPr="00E71D17" w:rsidRDefault="00E37758" w:rsidP="009103D0">
      <w:pPr>
        <w:spacing w:before="188"/>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7C2ACFCA" w14:textId="77777777" w:rsidR="00E37758" w:rsidRPr="00E71D17" w:rsidRDefault="00E37758" w:rsidP="009103D0">
      <w:pPr>
        <w:spacing w:before="188"/>
        <w:ind w:left="284"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1727F68" w14:textId="77777777" w:rsidR="00E37758" w:rsidRPr="00E71D17" w:rsidRDefault="00E37758" w:rsidP="00E37758">
      <w:pPr>
        <w:tabs>
          <w:tab w:val="left" w:pos="795"/>
          <w:tab w:val="left" w:pos="796"/>
        </w:tabs>
        <w:spacing w:before="196" w:line="278" w:lineRule="auto"/>
        <w:ind w:right="405"/>
        <w:jc w:val="center"/>
        <w:rPr>
          <w:rFonts w:ascii="Calibri" w:hAnsi="Calibri" w:cs="Calibri"/>
          <w:b/>
          <w:bCs/>
          <w:color w:val="037E57"/>
          <w:sz w:val="36"/>
          <w:szCs w:val="36"/>
          <w:u w:val="single"/>
        </w:rPr>
      </w:pPr>
      <w:r w:rsidRPr="00E71D17">
        <w:rPr>
          <w:rFonts w:ascii="Calibri" w:hAnsi="Calibri" w:cs="Calibri"/>
          <w:b/>
          <w:bCs/>
          <w:color w:val="037E57"/>
          <w:sz w:val="36"/>
          <w:szCs w:val="36"/>
          <w:u w:val="single"/>
        </w:rPr>
        <w:t>How to apply</w:t>
      </w:r>
    </w:p>
    <w:p w14:paraId="708E788B" w14:textId="77777777" w:rsidR="00E37758" w:rsidRPr="00E71D17" w:rsidRDefault="00E37758" w:rsidP="009103D0">
      <w:pPr>
        <w:tabs>
          <w:tab w:val="left" w:pos="795"/>
          <w:tab w:val="left" w:pos="796"/>
        </w:tabs>
        <w:spacing w:before="196" w:line="278" w:lineRule="auto"/>
        <w:ind w:left="284"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11"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24B35C71" w14:textId="56208082" w:rsidR="00E37758" w:rsidRPr="00E71D17" w:rsidRDefault="00E37758" w:rsidP="009103D0">
      <w:pPr>
        <w:tabs>
          <w:tab w:val="left" w:pos="795"/>
          <w:tab w:val="left" w:pos="796"/>
        </w:tabs>
        <w:spacing w:before="196" w:line="278" w:lineRule="auto"/>
        <w:ind w:left="284" w:right="405"/>
        <w:jc w:val="both"/>
        <w:rPr>
          <w:rFonts w:cstheme="minorHAnsi"/>
          <w:color w:val="000000" w:themeColor="text1"/>
        </w:rPr>
      </w:pPr>
      <w:r>
        <w:rPr>
          <w:rFonts w:cstheme="minorHAnsi"/>
          <w:b/>
          <w:bCs/>
          <w:color w:val="C00000"/>
          <w:sz w:val="28"/>
          <w:szCs w:val="28"/>
          <w:u w:val="single"/>
        </w:rPr>
        <w:t>Th</w:t>
      </w:r>
      <w:r>
        <w:rPr>
          <w:rFonts w:cstheme="minorHAnsi"/>
          <w:b/>
          <w:bCs/>
          <w:color w:val="C00000"/>
          <w:sz w:val="28"/>
          <w:szCs w:val="28"/>
          <w:u w:val="single"/>
        </w:rPr>
        <w:t>e deadline for submissions is 2</w:t>
      </w:r>
      <w:r w:rsidRPr="00E37758">
        <w:rPr>
          <w:rFonts w:cstheme="minorHAnsi"/>
          <w:b/>
          <w:bCs/>
          <w:color w:val="C00000"/>
          <w:sz w:val="28"/>
          <w:szCs w:val="28"/>
          <w:u w:val="single"/>
          <w:vertAlign w:val="superscript"/>
        </w:rPr>
        <w:t>nd</w:t>
      </w:r>
      <w:r>
        <w:rPr>
          <w:rFonts w:cstheme="minorHAnsi"/>
          <w:b/>
          <w:bCs/>
          <w:color w:val="C00000"/>
          <w:sz w:val="28"/>
          <w:szCs w:val="28"/>
          <w:u w:val="single"/>
        </w:rPr>
        <w:t xml:space="preserve"> January</w:t>
      </w:r>
      <w:r w:rsidRPr="00E71D17">
        <w:rPr>
          <w:rFonts w:cstheme="minorHAnsi"/>
          <w:b/>
          <w:bCs/>
          <w:color w:val="C00000"/>
          <w:sz w:val="28"/>
          <w:szCs w:val="28"/>
          <w:u w:val="single"/>
        </w:rPr>
        <w:t>, 202</w:t>
      </w:r>
      <w:r w:rsidR="009103D0">
        <w:rPr>
          <w:rFonts w:cstheme="minorHAnsi"/>
          <w:b/>
          <w:bCs/>
          <w:color w:val="C00000"/>
          <w:sz w:val="28"/>
          <w:szCs w:val="28"/>
          <w:u w:val="single"/>
        </w:rPr>
        <w:t>6.</w:t>
      </w:r>
      <w:bookmarkStart w:id="0" w:name="_GoBack"/>
      <w:bookmarkEnd w:id="0"/>
      <w:r w:rsidRPr="00E71D17">
        <w:rPr>
          <w:rFonts w:cstheme="minorHAnsi"/>
          <w:b/>
          <w:bCs/>
          <w:color w:val="C00000"/>
          <w:sz w:val="28"/>
          <w:szCs w:val="28"/>
          <w:u w:val="single"/>
        </w:rPr>
        <w:t> </w:t>
      </w:r>
    </w:p>
    <w:p w14:paraId="170FF3AF" w14:textId="1F8E55C5" w:rsidR="00094C55" w:rsidRPr="000077EF" w:rsidRDefault="00094C55" w:rsidP="009103D0">
      <w:pPr>
        <w:pStyle w:val="gmail-msobodytext"/>
        <w:spacing w:before="4" w:beforeAutospacing="0" w:after="0" w:afterAutospacing="0"/>
        <w:ind w:left="284"/>
        <w:jc w:val="both"/>
        <w:rPr>
          <w:rFonts w:ascii="Calibri" w:hAnsi="Calibri" w:cs="Calibri"/>
          <w:b/>
          <w:color w:val="043249"/>
          <w:sz w:val="28"/>
          <w:szCs w:val="28"/>
        </w:rPr>
      </w:pPr>
    </w:p>
    <w:sectPr w:rsidR="00094C55" w:rsidRPr="000077EF" w:rsidSect="0094081C">
      <w:headerReference w:type="default" r:id="rId12"/>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6084E" w14:textId="77777777" w:rsidR="00227332" w:rsidRDefault="00227332" w:rsidP="00E1402D">
      <w:r>
        <w:separator/>
      </w:r>
    </w:p>
  </w:endnote>
  <w:endnote w:type="continuationSeparator" w:id="0">
    <w:p w14:paraId="7DF53F73" w14:textId="77777777" w:rsidR="00227332" w:rsidRDefault="00227332"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FED9" w14:textId="77777777" w:rsidR="00227332" w:rsidRDefault="00227332" w:rsidP="00E1402D">
      <w:r>
        <w:separator/>
      </w:r>
    </w:p>
  </w:footnote>
  <w:footnote w:type="continuationSeparator" w:id="0">
    <w:p w14:paraId="539A302E" w14:textId="77777777" w:rsidR="00227332" w:rsidRDefault="00227332"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EF20" w14:textId="1DC6D771" w:rsidR="00E1402D" w:rsidRPr="00E1402D" w:rsidRDefault="00E37758" w:rsidP="00E1402D">
    <w:pPr>
      <w:pStyle w:val="Header"/>
    </w:pPr>
    <w:r>
      <w:rPr>
        <w:rFonts w:asciiTheme="minorHAnsi" w:hAnsiTheme="minorHAnsi" w:cstheme="minorHAnsi"/>
        <w:b/>
        <w:color w:val="043249"/>
        <w:sz w:val="28"/>
        <w:szCs w:val="28"/>
      </w:rPr>
      <w:t>22</w:t>
    </w:r>
    <w:r w:rsidRPr="00E37758">
      <w:rPr>
        <w:rFonts w:asciiTheme="minorHAnsi" w:hAnsiTheme="minorHAnsi" w:cstheme="minorHAnsi"/>
        <w:b/>
        <w:color w:val="043249"/>
        <w:sz w:val="28"/>
        <w:szCs w:val="28"/>
        <w:vertAlign w:val="superscript"/>
      </w:rPr>
      <w:t>nd</w:t>
    </w:r>
    <w:r>
      <w:rPr>
        <w:rFonts w:asciiTheme="minorHAnsi" w:hAnsiTheme="minorHAnsi" w:cstheme="minorHAnsi"/>
        <w:b/>
        <w:color w:val="043249"/>
        <w:sz w:val="28"/>
        <w:szCs w:val="28"/>
      </w:rPr>
      <w:t xml:space="preserve"> Dec</w:t>
    </w:r>
    <w:r w:rsidR="00DF7F68">
      <w:rPr>
        <w:rFonts w:asciiTheme="minorHAnsi" w:hAnsiTheme="minorHAnsi" w:cstheme="minorHAnsi"/>
        <w:b/>
        <w:color w:val="043249"/>
        <w:sz w:val="28"/>
        <w:szCs w:val="28"/>
      </w:rPr>
      <w:t xml:space="preserve"> 202</w:t>
    </w:r>
    <w:r w:rsidR="00B72DFF">
      <w:rPr>
        <w:rFonts w:asciiTheme="minorHAnsi" w:hAnsiTheme="minorHAnsi" w:cstheme="minorHAnsi"/>
        <w:b/>
        <w:color w:val="043249"/>
        <w:sz w:val="28"/>
        <w:szCs w:val="28"/>
      </w:rPr>
      <w:t>5</w:t>
    </w:r>
    <w:r w:rsidR="00DF7F68">
      <w:rPr>
        <w:rFonts w:asciiTheme="minorHAnsi" w:hAnsiTheme="minorHAnsi" w:cstheme="minorHAnsi"/>
        <w:b/>
        <w:noProof/>
        <w:color w:val="043249"/>
        <w:sz w:val="28"/>
        <w:szCs w:val="28"/>
      </w:rPr>
      <w:t xml:space="preserve">                                                                                                 </w:t>
    </w:r>
    <w:r w:rsidR="00DF7F68">
      <w:rPr>
        <w:rFonts w:asciiTheme="minorHAnsi" w:hAnsiTheme="minorHAnsi" w:cstheme="minorHAnsi"/>
        <w:b/>
        <w:noProof/>
        <w:color w:val="043249"/>
        <w:sz w:val="28"/>
        <w:szCs w:val="28"/>
        <w:lang w:val="en-IN" w:eastAsia="en-IN"/>
      </w:rPr>
      <w:drawing>
        <wp:inline distT="0" distB="0" distL="0" distR="0" wp14:anchorId="609A2032" wp14:editId="13D1FED3">
          <wp:extent cx="963295" cy="45720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084"/>
    <w:multiLevelType w:val="hybridMultilevel"/>
    <w:tmpl w:val="B00E77B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15:restartNumberingAfterBreak="0">
    <w:nsid w:val="02C56927"/>
    <w:multiLevelType w:val="hybridMultilevel"/>
    <w:tmpl w:val="963E6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76637E"/>
    <w:multiLevelType w:val="multilevel"/>
    <w:tmpl w:val="5B84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6D93644"/>
    <w:multiLevelType w:val="hybridMultilevel"/>
    <w:tmpl w:val="208A9E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15:restartNumberingAfterBreak="0">
    <w:nsid w:val="17030FB5"/>
    <w:multiLevelType w:val="multilevel"/>
    <w:tmpl w:val="68AE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9B4806"/>
    <w:multiLevelType w:val="multilevel"/>
    <w:tmpl w:val="B200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1267A8"/>
    <w:multiLevelType w:val="hybridMultilevel"/>
    <w:tmpl w:val="8A6822F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9" w15:restartNumberingAfterBreak="0">
    <w:nsid w:val="1E5D7FF8"/>
    <w:multiLevelType w:val="hybridMultilevel"/>
    <w:tmpl w:val="1F2674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FD1557E"/>
    <w:multiLevelType w:val="multilevel"/>
    <w:tmpl w:val="17CE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7095C"/>
    <w:multiLevelType w:val="hybridMultilevel"/>
    <w:tmpl w:val="6BB45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95E312E"/>
    <w:multiLevelType w:val="hybridMultilevel"/>
    <w:tmpl w:val="D0166D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881778"/>
    <w:multiLevelType w:val="hybridMultilevel"/>
    <w:tmpl w:val="372043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4776828"/>
    <w:multiLevelType w:val="multilevel"/>
    <w:tmpl w:val="1D26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B7AFE"/>
    <w:multiLevelType w:val="hybridMultilevel"/>
    <w:tmpl w:val="35CC5536"/>
    <w:lvl w:ilvl="0" w:tplc="B03C72B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BF20211"/>
    <w:multiLevelType w:val="hybridMultilevel"/>
    <w:tmpl w:val="CBD2C622"/>
    <w:lvl w:ilvl="0" w:tplc="FD3A3C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D7F7849"/>
    <w:multiLevelType w:val="hybridMultilevel"/>
    <w:tmpl w:val="A8CE7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8" w15:restartNumberingAfterBreak="0">
    <w:nsid w:val="432A56B3"/>
    <w:multiLevelType w:val="hybridMultilevel"/>
    <w:tmpl w:val="99D29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45F3819"/>
    <w:multiLevelType w:val="hybridMultilevel"/>
    <w:tmpl w:val="AC6AE48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0" w15:restartNumberingAfterBreak="0">
    <w:nsid w:val="479C0130"/>
    <w:multiLevelType w:val="hybridMultilevel"/>
    <w:tmpl w:val="F6444B60"/>
    <w:lvl w:ilvl="0" w:tplc="9640B6D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4D591CD7"/>
    <w:multiLevelType w:val="multilevel"/>
    <w:tmpl w:val="4C9C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1020F62"/>
    <w:multiLevelType w:val="hybridMultilevel"/>
    <w:tmpl w:val="71F656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DBC35DB"/>
    <w:multiLevelType w:val="multilevel"/>
    <w:tmpl w:val="87E2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DC0FD9"/>
    <w:multiLevelType w:val="hybridMultilevel"/>
    <w:tmpl w:val="746EFC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F5162AC"/>
    <w:multiLevelType w:val="hybridMultilevel"/>
    <w:tmpl w:val="675E10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5FA5161B"/>
    <w:multiLevelType w:val="multilevel"/>
    <w:tmpl w:val="69AE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85081F"/>
    <w:multiLevelType w:val="hybridMultilevel"/>
    <w:tmpl w:val="960CF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EAF6DBA"/>
    <w:multiLevelType w:val="hybridMultilevel"/>
    <w:tmpl w:val="70CEF7E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B22221"/>
    <w:multiLevelType w:val="hybridMultilevel"/>
    <w:tmpl w:val="E5A6B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C61BE5"/>
    <w:multiLevelType w:val="multilevel"/>
    <w:tmpl w:val="A5E4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5A6F0F"/>
    <w:multiLevelType w:val="multilevel"/>
    <w:tmpl w:val="D9AE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422589"/>
    <w:multiLevelType w:val="multilevel"/>
    <w:tmpl w:val="4708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7D79C5"/>
    <w:multiLevelType w:val="hybridMultilevel"/>
    <w:tmpl w:val="A54AACAC"/>
    <w:lvl w:ilvl="0" w:tplc="F70879AC">
      <w:start w:val="1"/>
      <w:numFmt w:val="decimal"/>
      <w:lvlText w:val="%1."/>
      <w:lvlJc w:val="left"/>
      <w:pPr>
        <w:ind w:left="795" w:hanging="677"/>
      </w:pPr>
      <w:rPr>
        <w:rFonts w:ascii="Arial" w:eastAsia="Arial" w:hAnsi="Arial" w:cs="Arial" w:hint="default"/>
        <w:b/>
        <w:bCs/>
        <w:color w:val="BF0000"/>
        <w:spacing w:val="0"/>
        <w:w w:val="99"/>
        <w:sz w:val="30"/>
        <w:szCs w:val="30"/>
        <w:lang w:val="en-US" w:eastAsia="en-US" w:bidi="ar-SA"/>
      </w:rPr>
    </w:lvl>
    <w:lvl w:ilvl="1" w:tplc="575A8A08">
      <w:numFmt w:val="bullet"/>
      <w:lvlText w:val=""/>
      <w:lvlJc w:val="left"/>
      <w:pPr>
        <w:ind w:left="1133" w:hanging="338"/>
      </w:pPr>
      <w:rPr>
        <w:rFonts w:hint="default"/>
        <w:w w:val="102"/>
        <w:lang w:val="en-US" w:eastAsia="en-US" w:bidi="ar-SA"/>
      </w:rPr>
    </w:lvl>
    <w:lvl w:ilvl="2" w:tplc="D354F508">
      <w:numFmt w:val="bullet"/>
      <w:lvlText w:val="•"/>
      <w:lvlJc w:val="left"/>
      <w:pPr>
        <w:ind w:left="2060" w:hanging="338"/>
      </w:pPr>
      <w:rPr>
        <w:rFonts w:hint="default"/>
        <w:lang w:val="en-US" w:eastAsia="en-US" w:bidi="ar-SA"/>
      </w:rPr>
    </w:lvl>
    <w:lvl w:ilvl="3" w:tplc="D666850C">
      <w:numFmt w:val="bullet"/>
      <w:lvlText w:val="•"/>
      <w:lvlJc w:val="left"/>
      <w:pPr>
        <w:ind w:left="2980" w:hanging="338"/>
      </w:pPr>
      <w:rPr>
        <w:rFonts w:hint="default"/>
        <w:lang w:val="en-US" w:eastAsia="en-US" w:bidi="ar-SA"/>
      </w:rPr>
    </w:lvl>
    <w:lvl w:ilvl="4" w:tplc="7CA64EB8">
      <w:numFmt w:val="bullet"/>
      <w:lvlText w:val="•"/>
      <w:lvlJc w:val="left"/>
      <w:pPr>
        <w:ind w:left="3900" w:hanging="338"/>
      </w:pPr>
      <w:rPr>
        <w:rFonts w:hint="default"/>
        <w:lang w:val="en-US" w:eastAsia="en-US" w:bidi="ar-SA"/>
      </w:rPr>
    </w:lvl>
    <w:lvl w:ilvl="5" w:tplc="7898FEDA">
      <w:numFmt w:val="bullet"/>
      <w:lvlText w:val="•"/>
      <w:lvlJc w:val="left"/>
      <w:pPr>
        <w:ind w:left="4820" w:hanging="338"/>
      </w:pPr>
      <w:rPr>
        <w:rFonts w:hint="default"/>
        <w:lang w:val="en-US" w:eastAsia="en-US" w:bidi="ar-SA"/>
      </w:rPr>
    </w:lvl>
    <w:lvl w:ilvl="6" w:tplc="82C8C3AA">
      <w:numFmt w:val="bullet"/>
      <w:lvlText w:val="•"/>
      <w:lvlJc w:val="left"/>
      <w:pPr>
        <w:ind w:left="5740" w:hanging="338"/>
      </w:pPr>
      <w:rPr>
        <w:rFonts w:hint="default"/>
        <w:lang w:val="en-US" w:eastAsia="en-US" w:bidi="ar-SA"/>
      </w:rPr>
    </w:lvl>
    <w:lvl w:ilvl="7" w:tplc="06703180">
      <w:numFmt w:val="bullet"/>
      <w:lvlText w:val="•"/>
      <w:lvlJc w:val="left"/>
      <w:pPr>
        <w:ind w:left="6660" w:hanging="338"/>
      </w:pPr>
      <w:rPr>
        <w:rFonts w:hint="default"/>
        <w:lang w:val="en-US" w:eastAsia="en-US" w:bidi="ar-SA"/>
      </w:rPr>
    </w:lvl>
    <w:lvl w:ilvl="8" w:tplc="61CE788C">
      <w:numFmt w:val="bullet"/>
      <w:lvlText w:val="•"/>
      <w:lvlJc w:val="left"/>
      <w:pPr>
        <w:ind w:left="7580" w:hanging="338"/>
      </w:pPr>
      <w:rPr>
        <w:rFonts w:hint="default"/>
        <w:lang w:val="en-US" w:eastAsia="en-US" w:bidi="ar-SA"/>
      </w:rPr>
    </w:lvl>
  </w:abstractNum>
  <w:abstractNum w:abstractNumId="39" w15:restartNumberingAfterBreak="0">
    <w:nsid w:val="7B6471AE"/>
    <w:multiLevelType w:val="hybridMultilevel"/>
    <w:tmpl w:val="FB62A1EE"/>
    <w:lvl w:ilvl="0" w:tplc="B68818CE">
      <w:numFmt w:val="bullet"/>
      <w:lvlText w:val=""/>
      <w:lvlJc w:val="left"/>
      <w:pPr>
        <w:ind w:left="795" w:hanging="339"/>
      </w:pPr>
      <w:rPr>
        <w:rFonts w:hint="default"/>
        <w:w w:val="103"/>
        <w:lang w:val="en-US" w:eastAsia="en-US" w:bidi="ar-SA"/>
      </w:rPr>
    </w:lvl>
    <w:lvl w:ilvl="1" w:tplc="060C5ADC">
      <w:numFmt w:val="bullet"/>
      <w:lvlText w:val="•"/>
      <w:lvlJc w:val="left"/>
      <w:pPr>
        <w:ind w:left="1662" w:hanging="339"/>
      </w:pPr>
      <w:rPr>
        <w:rFonts w:hint="default"/>
        <w:lang w:val="en-US" w:eastAsia="en-US" w:bidi="ar-SA"/>
      </w:rPr>
    </w:lvl>
    <w:lvl w:ilvl="2" w:tplc="FD6CB5E4">
      <w:numFmt w:val="bullet"/>
      <w:lvlText w:val="•"/>
      <w:lvlJc w:val="left"/>
      <w:pPr>
        <w:ind w:left="2524" w:hanging="339"/>
      </w:pPr>
      <w:rPr>
        <w:rFonts w:hint="default"/>
        <w:lang w:val="en-US" w:eastAsia="en-US" w:bidi="ar-SA"/>
      </w:rPr>
    </w:lvl>
    <w:lvl w:ilvl="3" w:tplc="6B062D38">
      <w:numFmt w:val="bullet"/>
      <w:lvlText w:val="•"/>
      <w:lvlJc w:val="left"/>
      <w:pPr>
        <w:ind w:left="3386" w:hanging="339"/>
      </w:pPr>
      <w:rPr>
        <w:rFonts w:hint="default"/>
        <w:lang w:val="en-US" w:eastAsia="en-US" w:bidi="ar-SA"/>
      </w:rPr>
    </w:lvl>
    <w:lvl w:ilvl="4" w:tplc="0C8EF55E">
      <w:numFmt w:val="bullet"/>
      <w:lvlText w:val="•"/>
      <w:lvlJc w:val="left"/>
      <w:pPr>
        <w:ind w:left="4248" w:hanging="339"/>
      </w:pPr>
      <w:rPr>
        <w:rFonts w:hint="default"/>
        <w:lang w:val="en-US" w:eastAsia="en-US" w:bidi="ar-SA"/>
      </w:rPr>
    </w:lvl>
    <w:lvl w:ilvl="5" w:tplc="CB26034A">
      <w:numFmt w:val="bullet"/>
      <w:lvlText w:val="•"/>
      <w:lvlJc w:val="left"/>
      <w:pPr>
        <w:ind w:left="5110" w:hanging="339"/>
      </w:pPr>
      <w:rPr>
        <w:rFonts w:hint="default"/>
        <w:lang w:val="en-US" w:eastAsia="en-US" w:bidi="ar-SA"/>
      </w:rPr>
    </w:lvl>
    <w:lvl w:ilvl="6" w:tplc="A6C0BA54">
      <w:numFmt w:val="bullet"/>
      <w:lvlText w:val="•"/>
      <w:lvlJc w:val="left"/>
      <w:pPr>
        <w:ind w:left="5972" w:hanging="339"/>
      </w:pPr>
      <w:rPr>
        <w:rFonts w:hint="default"/>
        <w:lang w:val="en-US" w:eastAsia="en-US" w:bidi="ar-SA"/>
      </w:rPr>
    </w:lvl>
    <w:lvl w:ilvl="7" w:tplc="D97AD8D8">
      <w:numFmt w:val="bullet"/>
      <w:lvlText w:val="•"/>
      <w:lvlJc w:val="left"/>
      <w:pPr>
        <w:ind w:left="6834" w:hanging="339"/>
      </w:pPr>
      <w:rPr>
        <w:rFonts w:hint="default"/>
        <w:lang w:val="en-US" w:eastAsia="en-US" w:bidi="ar-SA"/>
      </w:rPr>
    </w:lvl>
    <w:lvl w:ilvl="8" w:tplc="61A6B554">
      <w:numFmt w:val="bullet"/>
      <w:lvlText w:val="•"/>
      <w:lvlJc w:val="left"/>
      <w:pPr>
        <w:ind w:left="7696" w:hanging="339"/>
      </w:pPr>
      <w:rPr>
        <w:rFonts w:hint="default"/>
        <w:lang w:val="en-US" w:eastAsia="en-US" w:bidi="ar-SA"/>
      </w:rPr>
    </w:lvl>
  </w:abstractNum>
  <w:abstractNum w:abstractNumId="40" w15:restartNumberingAfterBreak="0">
    <w:nsid w:val="7BFE1FF8"/>
    <w:multiLevelType w:val="hybridMultilevel"/>
    <w:tmpl w:val="53B4791E"/>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26"/>
  </w:num>
  <w:num w:numId="3">
    <w:abstractNumId w:val="27"/>
  </w:num>
  <w:num w:numId="4">
    <w:abstractNumId w:val="23"/>
  </w:num>
  <w:num w:numId="5">
    <w:abstractNumId w:val="25"/>
  </w:num>
  <w:num w:numId="6">
    <w:abstractNumId w:val="21"/>
  </w:num>
  <w:num w:numId="7">
    <w:abstractNumId w:val="38"/>
  </w:num>
  <w:num w:numId="8">
    <w:abstractNumId w:val="29"/>
  </w:num>
  <w:num w:numId="9">
    <w:abstractNumId w:val="18"/>
  </w:num>
  <w:num w:numId="10">
    <w:abstractNumId w:val="11"/>
  </w:num>
  <w:num w:numId="11">
    <w:abstractNumId w:val="39"/>
  </w:num>
  <w:num w:numId="12">
    <w:abstractNumId w:val="12"/>
  </w:num>
  <w:num w:numId="13">
    <w:abstractNumId w:val="13"/>
  </w:num>
  <w:num w:numId="14">
    <w:abstractNumId w:val="4"/>
  </w:num>
  <w:num w:numId="15">
    <w:abstractNumId w:val="17"/>
  </w:num>
  <w:num w:numId="16">
    <w:abstractNumId w:val="0"/>
  </w:num>
  <w:num w:numId="17">
    <w:abstractNumId w:val="34"/>
  </w:num>
  <w:num w:numId="18">
    <w:abstractNumId w:val="7"/>
  </w:num>
  <w:num w:numId="19">
    <w:abstractNumId w:val="40"/>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4"/>
  </w:num>
  <w:num w:numId="25">
    <w:abstractNumId w:val="1"/>
  </w:num>
  <w:num w:numId="26">
    <w:abstractNumId w:val="20"/>
  </w:num>
  <w:num w:numId="27">
    <w:abstractNumId w:val="16"/>
  </w:num>
  <w:num w:numId="28">
    <w:abstractNumId w:val="9"/>
  </w:num>
  <w:num w:numId="29">
    <w:abstractNumId w:val="33"/>
  </w:num>
  <w:num w:numId="30">
    <w:abstractNumId w:val="37"/>
  </w:num>
  <w:num w:numId="31">
    <w:abstractNumId w:val="35"/>
  </w:num>
  <w:num w:numId="32">
    <w:abstractNumId w:val="2"/>
  </w:num>
  <w:num w:numId="33">
    <w:abstractNumId w:val="6"/>
  </w:num>
  <w:num w:numId="34">
    <w:abstractNumId w:val="32"/>
  </w:num>
  <w:num w:numId="35">
    <w:abstractNumId w:val="36"/>
  </w:num>
  <w:num w:numId="36">
    <w:abstractNumId w:val="31"/>
  </w:num>
  <w:num w:numId="37">
    <w:abstractNumId w:val="5"/>
  </w:num>
  <w:num w:numId="38">
    <w:abstractNumId w:val="28"/>
  </w:num>
  <w:num w:numId="39">
    <w:abstractNumId w:val="10"/>
  </w:num>
  <w:num w:numId="40">
    <w:abstractNumId w:val="2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077EF"/>
    <w:rsid w:val="00026FC1"/>
    <w:rsid w:val="00063A78"/>
    <w:rsid w:val="0009134A"/>
    <w:rsid w:val="00094C55"/>
    <w:rsid w:val="000D7957"/>
    <w:rsid w:val="00124A01"/>
    <w:rsid w:val="0016125F"/>
    <w:rsid w:val="00197F66"/>
    <w:rsid w:val="001A4DEA"/>
    <w:rsid w:val="001D310A"/>
    <w:rsid w:val="00227332"/>
    <w:rsid w:val="0027182B"/>
    <w:rsid w:val="0028378B"/>
    <w:rsid w:val="00286E52"/>
    <w:rsid w:val="00287F99"/>
    <w:rsid w:val="00292509"/>
    <w:rsid w:val="00301E96"/>
    <w:rsid w:val="00326169"/>
    <w:rsid w:val="003863ED"/>
    <w:rsid w:val="003C548C"/>
    <w:rsid w:val="003D5E79"/>
    <w:rsid w:val="003F00C5"/>
    <w:rsid w:val="003F6E65"/>
    <w:rsid w:val="0042510F"/>
    <w:rsid w:val="00437AA0"/>
    <w:rsid w:val="0045174E"/>
    <w:rsid w:val="004578EB"/>
    <w:rsid w:val="004A3D31"/>
    <w:rsid w:val="004B03D7"/>
    <w:rsid w:val="004E0042"/>
    <w:rsid w:val="004F3C62"/>
    <w:rsid w:val="005A2DC9"/>
    <w:rsid w:val="005F5ADD"/>
    <w:rsid w:val="00600B6B"/>
    <w:rsid w:val="00635533"/>
    <w:rsid w:val="00663D82"/>
    <w:rsid w:val="00712572"/>
    <w:rsid w:val="00743B4C"/>
    <w:rsid w:val="00774132"/>
    <w:rsid w:val="00787CC1"/>
    <w:rsid w:val="007C0247"/>
    <w:rsid w:val="007F54A1"/>
    <w:rsid w:val="00836B59"/>
    <w:rsid w:val="008B0418"/>
    <w:rsid w:val="008D592A"/>
    <w:rsid w:val="009103D0"/>
    <w:rsid w:val="0094081C"/>
    <w:rsid w:val="009560B5"/>
    <w:rsid w:val="009573C4"/>
    <w:rsid w:val="009A318C"/>
    <w:rsid w:val="00A21675"/>
    <w:rsid w:val="00AE28CF"/>
    <w:rsid w:val="00AF0386"/>
    <w:rsid w:val="00B14C2A"/>
    <w:rsid w:val="00B27688"/>
    <w:rsid w:val="00B4658E"/>
    <w:rsid w:val="00B72DFF"/>
    <w:rsid w:val="00B8234F"/>
    <w:rsid w:val="00BB079D"/>
    <w:rsid w:val="00BC03E1"/>
    <w:rsid w:val="00BD5D71"/>
    <w:rsid w:val="00BE2AA1"/>
    <w:rsid w:val="00C04AB7"/>
    <w:rsid w:val="00C110B5"/>
    <w:rsid w:val="00C367C9"/>
    <w:rsid w:val="00C505CF"/>
    <w:rsid w:val="00CD0568"/>
    <w:rsid w:val="00CE19B2"/>
    <w:rsid w:val="00D170C2"/>
    <w:rsid w:val="00D17997"/>
    <w:rsid w:val="00DE422F"/>
    <w:rsid w:val="00DF7F68"/>
    <w:rsid w:val="00E008D7"/>
    <w:rsid w:val="00E1402D"/>
    <w:rsid w:val="00E24FC8"/>
    <w:rsid w:val="00E37758"/>
    <w:rsid w:val="00E40696"/>
    <w:rsid w:val="00E6047E"/>
    <w:rsid w:val="00EA1614"/>
    <w:rsid w:val="00F12A0E"/>
    <w:rsid w:val="00F46726"/>
    <w:rsid w:val="00F87067"/>
    <w:rsid w:val="00FA612A"/>
    <w:rsid w:val="00FC2130"/>
    <w:rsid w:val="00FF44ED"/>
    <w:rsid w:val="00FF7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3D6F2B"/>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paragraph" w:customStyle="1" w:styleId="gmail-msobodytext">
    <w:name w:val="gmail-msobodytext"/>
    <w:basedOn w:val="Normal"/>
    <w:rsid w:val="001D310A"/>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1D310A"/>
    <w:rPr>
      <w:rFonts w:ascii="Arial MT" w:eastAsia="Arial MT" w:hAnsi="Arial MT" w:cs="Arial MT"/>
    </w:rPr>
  </w:style>
  <w:style w:type="character" w:styleId="Strong">
    <w:name w:val="Strong"/>
    <w:basedOn w:val="DefaultParagraphFont"/>
    <w:uiPriority w:val="22"/>
    <w:qFormat/>
    <w:rsid w:val="00E377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599862">
      <w:bodyDiv w:val="1"/>
      <w:marLeft w:val="0"/>
      <w:marRight w:val="0"/>
      <w:marTop w:val="0"/>
      <w:marBottom w:val="0"/>
      <w:divBdr>
        <w:top w:val="none" w:sz="0" w:space="0" w:color="auto"/>
        <w:left w:val="none" w:sz="0" w:space="0" w:color="auto"/>
        <w:bottom w:val="none" w:sz="0" w:space="0" w:color="auto"/>
        <w:right w:val="none" w:sz="0" w:space="0" w:color="auto"/>
      </w:divBdr>
    </w:div>
    <w:div w:id="2088988758">
      <w:bodyDiv w:val="1"/>
      <w:marLeft w:val="0"/>
      <w:marRight w:val="0"/>
      <w:marTop w:val="0"/>
      <w:marBottom w:val="0"/>
      <w:divBdr>
        <w:top w:val="none" w:sz="0" w:space="0" w:color="auto"/>
        <w:left w:val="none" w:sz="0" w:space="0" w:color="auto"/>
        <w:bottom w:val="none" w:sz="0" w:space="0" w:color="auto"/>
        <w:right w:val="none" w:sz="0" w:space="0" w:color="auto"/>
      </w:divBdr>
    </w:div>
    <w:div w:id="211374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c4b687057cb7332e1ab14ce2eff9a216">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9692944ee29a5a733af7117fb907fb9b"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AC50-3D97-445F-BAC1-10D5A9680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483A3-5262-4046-8EE3-484284E9C918}">
  <ds:schemaRefs>
    <ds:schemaRef ds:uri="http://schemas.microsoft.com/sharepoint/v3/contenttype/forms"/>
  </ds:schemaRefs>
</ds:datastoreItem>
</file>

<file path=customXml/itemProps3.xml><?xml version="1.0" encoding="utf-8"?>
<ds:datastoreItem xmlns:ds="http://schemas.openxmlformats.org/officeDocument/2006/customXml" ds:itemID="{C0669C5E-1A8D-46D4-80A1-25E703763FB2}">
  <ds:schemaRefs>
    <ds:schemaRef ds:uri="6d17b760-9873-4a94-99ae-84d5ae0586f9"/>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f292fb99-be8b-45bb-ac64-fbcb58a1f4b7"/>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63F0E10-44AB-4394-AB40-6B29E69F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1203</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cp:revision>
  <dcterms:created xsi:type="dcterms:W3CDTF">2025-12-22T08:50:00Z</dcterms:created>
  <dcterms:modified xsi:type="dcterms:W3CDTF">2025-12-22T09:02:00Z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ContentTypeId">
    <vt:lpwstr>0x01010057F8CA56E6D4D649AB4390BE96E85B63</vt:lpwstr>
  </property>
</Properties>
</file>