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F82EB3" w14:textId="77777777" w:rsidR="00E67400" w:rsidRPr="00E71D17" w:rsidRDefault="00E67400" w:rsidP="00E71D17">
      <w:pPr>
        <w:pStyle w:val="NormalWeb"/>
        <w:shd w:val="clear" w:color="auto" w:fill="F7CAAC" w:themeFill="accent2" w:themeFillTint="66"/>
        <w:spacing w:before="0" w:beforeAutospacing="0" w:after="0" w:afterAutospacing="0"/>
        <w:jc w:val="both"/>
        <w:textAlignment w:val="baseline"/>
        <w:rPr>
          <w:rFonts w:asciiTheme="minorHAnsi" w:hAnsiTheme="minorHAnsi" w:cstheme="minorHAnsi"/>
          <w:b/>
        </w:rPr>
      </w:pPr>
      <w:bookmarkStart w:id="0" w:name="_Hlk156423163"/>
      <w:r w:rsidRPr="00E71D17">
        <w:rPr>
          <w:rFonts w:asciiTheme="minorHAnsi" w:hAnsiTheme="minorHAnsi" w:cstheme="minorHAnsi"/>
          <w:b/>
        </w:rPr>
        <w:t xml:space="preserve">Introduction </w:t>
      </w:r>
    </w:p>
    <w:p w14:paraId="552B57FD" w14:textId="77777777" w:rsidR="008B1493" w:rsidRPr="008B1493" w:rsidRDefault="008B1493" w:rsidP="008B1493">
      <w:pPr>
        <w:adjustRightInd w:val="0"/>
        <w:jc w:val="both"/>
        <w:rPr>
          <w:rFonts w:eastAsia="Times New Roman" w:cstheme="minorHAnsi"/>
          <w:b/>
          <w:color w:val="043249"/>
          <w:sz w:val="28"/>
          <w:szCs w:val="28"/>
          <w:lang w:eastAsia="en-IN"/>
        </w:rPr>
      </w:pPr>
      <w:r w:rsidRPr="008B1493">
        <w:rPr>
          <w:rFonts w:eastAsia="Times New Roman" w:cstheme="minorHAnsi"/>
          <w:b/>
          <w:color w:val="043249"/>
          <w:sz w:val="28"/>
          <w:szCs w:val="28"/>
          <w:lang w:eastAsia="en-IN"/>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w:t>
      </w:r>
    </w:p>
    <w:p w14:paraId="7ADB73CD" w14:textId="77777777" w:rsidR="008B1493" w:rsidRPr="008B1493" w:rsidRDefault="008B1493" w:rsidP="008B1493">
      <w:pPr>
        <w:adjustRightInd w:val="0"/>
        <w:jc w:val="both"/>
        <w:rPr>
          <w:rFonts w:eastAsia="Times New Roman" w:cstheme="minorHAnsi"/>
          <w:b/>
          <w:color w:val="043249"/>
          <w:sz w:val="28"/>
          <w:szCs w:val="28"/>
          <w:lang w:eastAsia="en-IN"/>
        </w:rPr>
      </w:pPr>
      <w:r w:rsidRPr="008B1493">
        <w:rPr>
          <w:rFonts w:eastAsia="Times New Roman" w:cstheme="minorHAnsi"/>
          <w:b/>
          <w:color w:val="043249"/>
          <w:sz w:val="28"/>
          <w:szCs w:val="28"/>
          <w:lang w:eastAsia="en-IN"/>
        </w:rPr>
        <w:t>In places where health remains out of reach, held back by stigma, silence or systemic gaps, we have worked to change that reality. We believe the answers already exist in local knowledge, the culture of the place, and in collective intent.</w:t>
      </w:r>
    </w:p>
    <w:p w14:paraId="4FF67915" w14:textId="77777777" w:rsidR="008B1493" w:rsidRPr="008B1493" w:rsidRDefault="008B1493" w:rsidP="008B1493">
      <w:pPr>
        <w:adjustRightInd w:val="0"/>
        <w:jc w:val="both"/>
        <w:rPr>
          <w:rFonts w:eastAsia="Times New Roman" w:cstheme="minorHAnsi"/>
          <w:b/>
          <w:color w:val="043249"/>
          <w:sz w:val="28"/>
          <w:szCs w:val="28"/>
          <w:lang w:eastAsia="en-IN"/>
        </w:rPr>
      </w:pPr>
      <w:r w:rsidRPr="008B1493">
        <w:rPr>
          <w:rFonts w:eastAsia="Times New Roman" w:cstheme="minorHAnsi"/>
          <w:b/>
          <w:color w:val="043249"/>
          <w:sz w:val="28"/>
          <w:szCs w:val="28"/>
          <w:lang w:eastAsia="en-IN"/>
        </w:rPr>
        <w:t>While health is our focus, we see it in its full context shaped by poverty, gender, social norms, urbanisation and climate. We bring together technical expertise and community wisdom, blending data, dialogue and systems thinking to strengthen health systems and empower communities.</w:t>
      </w:r>
    </w:p>
    <w:p w14:paraId="3D8FECFA" w14:textId="77777777" w:rsidR="008B1493" w:rsidRPr="008B1493" w:rsidRDefault="008B1493" w:rsidP="008B1493">
      <w:pPr>
        <w:adjustRightInd w:val="0"/>
        <w:jc w:val="both"/>
        <w:rPr>
          <w:rFonts w:eastAsia="Times New Roman" w:cstheme="minorHAnsi"/>
          <w:b/>
          <w:color w:val="043249"/>
          <w:sz w:val="28"/>
          <w:szCs w:val="28"/>
          <w:lang w:eastAsia="en-IN"/>
        </w:rPr>
      </w:pPr>
      <w:r w:rsidRPr="008B1493">
        <w:rPr>
          <w:rFonts w:eastAsia="Times New Roman" w:cstheme="minorHAnsi"/>
          <w:b/>
          <w:color w:val="043249"/>
          <w:sz w:val="28"/>
          <w:szCs w:val="28"/>
          <w:lang w:eastAsia="en-IN"/>
        </w:rPr>
        <w:t>Because health and wellbeing are rights. And every community deserves not just access, but the power to shape its own wellbeing.</w:t>
      </w:r>
    </w:p>
    <w:p w14:paraId="57792F35" w14:textId="5F14D5D9" w:rsidR="00C80463" w:rsidRDefault="00C80463" w:rsidP="00E71D17">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7788F551" w14:textId="77777777" w:rsidR="00D94835" w:rsidRPr="00D94835" w:rsidRDefault="00D94835" w:rsidP="00D94835">
      <w:pPr>
        <w:adjustRightInd w:val="0"/>
        <w:jc w:val="both"/>
        <w:rPr>
          <w:rFonts w:eastAsia="Times New Roman" w:cstheme="minorHAnsi"/>
          <w:b/>
          <w:color w:val="043249"/>
          <w:sz w:val="28"/>
          <w:szCs w:val="28"/>
          <w:lang w:eastAsia="en-IN"/>
        </w:rPr>
      </w:pPr>
      <w:r w:rsidRPr="00D94835">
        <w:rPr>
          <w:rFonts w:eastAsia="Times New Roman" w:cstheme="minorHAnsi"/>
          <w:b/>
          <w:color w:val="043249"/>
          <w:sz w:val="28"/>
          <w:szCs w:val="28"/>
          <w:lang w:eastAsia="en-IN"/>
        </w:rPr>
        <w:t>KHPT, a national organization based in Bangalore, has partnered with Nutrition International (NI) to implement the project titled “Provide Technical and Program Management Support to State Governments in the Implementation of Double Fortified Salt (DFS) in Seven States of India.” The project aims to address the widespread and endemic deficiency of Vitamin A and D across these seven states.</w:t>
      </w:r>
    </w:p>
    <w:p w14:paraId="2672804F" w14:textId="5C380EAC" w:rsidR="00D94835" w:rsidRDefault="00D94835" w:rsidP="00D94835">
      <w:pPr>
        <w:adjustRightInd w:val="0"/>
        <w:jc w:val="both"/>
        <w:rPr>
          <w:rFonts w:eastAsia="Times New Roman" w:cstheme="minorHAnsi"/>
          <w:b/>
          <w:color w:val="043249"/>
          <w:sz w:val="28"/>
          <w:szCs w:val="28"/>
          <w:lang w:eastAsia="en-IN"/>
        </w:rPr>
      </w:pPr>
      <w:r w:rsidRPr="00D94835">
        <w:rPr>
          <w:rFonts w:eastAsia="Times New Roman" w:cstheme="minorHAnsi"/>
          <w:b/>
          <w:color w:val="043249"/>
          <w:sz w:val="28"/>
          <w:szCs w:val="28"/>
          <w:lang w:eastAsia="en-IN"/>
        </w:rPr>
        <w:t>The primary objective of this assignment is to provide technical assistance and program management support to state governments and industries for the introduction, scaling up, and long-term sustainability of adequately fortified Double-Fortified Salt (DFS) through Social Safety Net Programs (SSNPs) in the identified states</w:t>
      </w:r>
    </w:p>
    <w:bookmarkEnd w:id="0"/>
    <w:p w14:paraId="7EEE88D7" w14:textId="77777777" w:rsidR="00E67400" w:rsidRDefault="00E67400" w:rsidP="00E71D17">
      <w:pPr>
        <w:spacing w:before="190"/>
        <w:jc w:val="both"/>
        <w:rPr>
          <w:rFonts w:eastAsia="Times New Roman" w:cstheme="minorHAnsi"/>
          <w:b/>
          <w:color w:val="043249"/>
          <w:sz w:val="28"/>
          <w:szCs w:val="28"/>
          <w:lang w:eastAsia="en-IN"/>
        </w:rPr>
      </w:pPr>
      <w:r w:rsidRPr="00D170C2">
        <w:rPr>
          <w:rFonts w:eastAsia="Times New Roman" w:cstheme="minorHAnsi"/>
          <w:b/>
          <w:color w:val="043249"/>
          <w:sz w:val="28"/>
          <w:szCs w:val="28"/>
          <w:lang w:eastAsia="en-IN"/>
        </w:rPr>
        <w:t>KHPT is seeking application for the following position.</w:t>
      </w:r>
    </w:p>
    <w:p w14:paraId="20048A35" w14:textId="5147E0F5" w:rsidR="00E67400" w:rsidRPr="00E24FC8" w:rsidRDefault="00FE73BC" w:rsidP="00E71D17">
      <w:pPr>
        <w:tabs>
          <w:tab w:val="left" w:pos="795"/>
          <w:tab w:val="left" w:pos="796"/>
        </w:tabs>
        <w:spacing w:before="196" w:line="278" w:lineRule="auto"/>
        <w:ind w:right="405"/>
        <w:jc w:val="both"/>
        <w:rPr>
          <w:rFonts w:cstheme="minorHAnsi"/>
          <w:b/>
          <w:bCs/>
          <w:color w:val="037E57"/>
          <w:sz w:val="36"/>
          <w:szCs w:val="36"/>
          <w:u w:val="single"/>
        </w:rPr>
      </w:pPr>
      <w:r>
        <w:rPr>
          <w:rFonts w:cstheme="minorHAnsi"/>
          <w:b/>
          <w:bCs/>
          <w:color w:val="037E57"/>
          <w:sz w:val="36"/>
          <w:szCs w:val="36"/>
          <w:u w:val="single"/>
        </w:rPr>
        <w:t>Div</w:t>
      </w:r>
      <w:r w:rsidR="00081C53">
        <w:rPr>
          <w:rFonts w:cstheme="minorHAnsi"/>
          <w:b/>
          <w:bCs/>
          <w:color w:val="037E57"/>
          <w:sz w:val="36"/>
          <w:szCs w:val="36"/>
          <w:u w:val="single"/>
        </w:rPr>
        <w:t>i</w:t>
      </w:r>
      <w:r>
        <w:rPr>
          <w:rFonts w:cstheme="minorHAnsi"/>
          <w:b/>
          <w:bCs/>
          <w:color w:val="037E57"/>
          <w:sz w:val="36"/>
          <w:szCs w:val="36"/>
          <w:u w:val="single"/>
        </w:rPr>
        <w:t>sional Coordinators</w:t>
      </w:r>
      <w:bookmarkStart w:id="1" w:name="_GoBack"/>
      <w:bookmarkEnd w:id="1"/>
    </w:p>
    <w:p w14:paraId="6936DA0F" w14:textId="1C329924" w:rsidR="00E67400" w:rsidRPr="005F1B03" w:rsidRDefault="00FE73BC" w:rsidP="00E71D17">
      <w:pPr>
        <w:pStyle w:val="Heading2"/>
        <w:tabs>
          <w:tab w:val="left" w:pos="838"/>
        </w:tabs>
        <w:spacing w:before="0"/>
        <w:ind w:right="510"/>
        <w:jc w:val="both"/>
        <w:rPr>
          <w:rFonts w:asciiTheme="minorHAnsi" w:hAnsiTheme="minorHAnsi" w:cstheme="minorHAnsi"/>
          <w:b/>
          <w:bCs/>
          <w:color w:val="037E57"/>
        </w:rPr>
      </w:pPr>
      <w:r>
        <w:rPr>
          <w:rFonts w:asciiTheme="minorHAnsi" w:hAnsiTheme="minorHAnsi" w:cstheme="minorHAnsi"/>
          <w:b/>
          <w:bCs/>
          <w:color w:val="037E57"/>
        </w:rPr>
        <w:t>Positions: 2</w:t>
      </w:r>
    </w:p>
    <w:p w14:paraId="7858643C" w14:textId="4E348319" w:rsidR="00E67400" w:rsidRPr="005F1B03" w:rsidRDefault="00E67400" w:rsidP="00E71D17">
      <w:pPr>
        <w:pStyle w:val="Heading2"/>
        <w:tabs>
          <w:tab w:val="left" w:pos="838"/>
        </w:tabs>
        <w:spacing w:before="0"/>
        <w:ind w:right="510"/>
        <w:jc w:val="both"/>
        <w:rPr>
          <w:rFonts w:asciiTheme="minorHAnsi" w:hAnsiTheme="minorHAnsi" w:cstheme="minorHAnsi"/>
          <w:b/>
          <w:bCs/>
          <w:color w:val="037E57"/>
        </w:rPr>
      </w:pPr>
      <w:r w:rsidRPr="005F1B03">
        <w:rPr>
          <w:rFonts w:asciiTheme="minorHAnsi" w:hAnsiTheme="minorHAnsi" w:cstheme="minorHAnsi"/>
          <w:b/>
          <w:bCs/>
          <w:color w:val="037E57"/>
        </w:rPr>
        <w:t xml:space="preserve">Location: </w:t>
      </w:r>
      <w:r w:rsidR="00AD1ADB">
        <w:rPr>
          <w:rFonts w:asciiTheme="minorHAnsi" w:hAnsiTheme="minorHAnsi" w:cstheme="minorHAnsi"/>
          <w:b/>
          <w:bCs/>
          <w:color w:val="037E57"/>
        </w:rPr>
        <w:t>Tamil Nadu</w:t>
      </w:r>
    </w:p>
    <w:p w14:paraId="01CE3259" w14:textId="77777777" w:rsidR="00E71D17" w:rsidRPr="00E71D17" w:rsidRDefault="00E71D17" w:rsidP="00E71D17">
      <w:pPr>
        <w:jc w:val="both"/>
      </w:pPr>
    </w:p>
    <w:p w14:paraId="7AFDB782" w14:textId="77777777" w:rsidR="00E67400" w:rsidRPr="00E6143A" w:rsidRDefault="00E67400" w:rsidP="00E71D17">
      <w:pPr>
        <w:shd w:val="clear" w:color="auto" w:fill="F7CAAC" w:themeFill="accent2" w:themeFillTint="66"/>
        <w:jc w:val="both"/>
        <w:rPr>
          <w:rFonts w:cstheme="minorHAnsi"/>
          <w:b/>
          <w:bCs/>
          <w:sz w:val="28"/>
          <w:szCs w:val="28"/>
        </w:rPr>
      </w:pPr>
      <w:r w:rsidRPr="00E6143A">
        <w:rPr>
          <w:rFonts w:cstheme="minorHAnsi"/>
          <w:b/>
          <w:bCs/>
          <w:sz w:val="28"/>
          <w:szCs w:val="28"/>
        </w:rPr>
        <w:t>Qualification, Skills &amp; Competencies</w:t>
      </w:r>
    </w:p>
    <w:p w14:paraId="7CF00B72" w14:textId="77777777" w:rsidR="00FE73BC" w:rsidRPr="00FE73BC" w:rsidRDefault="00FE73BC" w:rsidP="00FE73BC">
      <w:pPr>
        <w:pStyle w:val="ListParagraph"/>
        <w:numPr>
          <w:ilvl w:val="0"/>
          <w:numId w:val="23"/>
        </w:numPr>
        <w:autoSpaceDE w:val="0"/>
        <w:autoSpaceDN w:val="0"/>
        <w:spacing w:before="21" w:after="0" w:line="252" w:lineRule="auto"/>
        <w:ind w:left="760" w:right="114"/>
        <w:contextualSpacing w:val="0"/>
        <w:rPr>
          <w:rFonts w:eastAsia="Arial MT" w:cstheme="minorHAnsi"/>
          <w:sz w:val="24"/>
          <w:szCs w:val="24"/>
          <w:lang w:val="en-US"/>
        </w:rPr>
      </w:pPr>
      <w:r w:rsidRPr="00FE73BC">
        <w:rPr>
          <w:rFonts w:eastAsia="Arial MT" w:cstheme="minorHAnsi"/>
          <w:sz w:val="24"/>
          <w:szCs w:val="24"/>
          <w:lang w:val="en-US"/>
        </w:rPr>
        <w:t>Bachelor’s or Master’s in Food Technology, Nutrition, Public Health, or a related field.</w:t>
      </w:r>
    </w:p>
    <w:p w14:paraId="1FF4039C" w14:textId="77777777" w:rsidR="00FE73BC" w:rsidRPr="00FE73BC" w:rsidRDefault="00FE73BC" w:rsidP="00FE73BC">
      <w:pPr>
        <w:pStyle w:val="ListParagraph"/>
        <w:numPr>
          <w:ilvl w:val="0"/>
          <w:numId w:val="23"/>
        </w:numPr>
        <w:autoSpaceDE w:val="0"/>
        <w:autoSpaceDN w:val="0"/>
        <w:spacing w:before="21" w:after="0" w:line="252" w:lineRule="auto"/>
        <w:ind w:left="760" w:right="114"/>
        <w:contextualSpacing w:val="0"/>
        <w:rPr>
          <w:rFonts w:eastAsia="Arial MT" w:cstheme="minorHAnsi"/>
          <w:sz w:val="24"/>
          <w:szCs w:val="24"/>
          <w:lang w:val="en-US"/>
        </w:rPr>
      </w:pPr>
      <w:r w:rsidRPr="00FE73BC">
        <w:rPr>
          <w:rFonts w:eastAsia="Arial MT" w:cstheme="minorHAnsi"/>
          <w:sz w:val="24"/>
          <w:szCs w:val="24"/>
          <w:lang w:val="en-US"/>
        </w:rPr>
        <w:t>Prior experience in food fortification programs, quality assurance, training, or project management.</w:t>
      </w:r>
    </w:p>
    <w:p w14:paraId="6F3B406D" w14:textId="77777777" w:rsidR="00FE73BC" w:rsidRPr="00FE73BC" w:rsidRDefault="00FE73BC" w:rsidP="00FE73BC">
      <w:pPr>
        <w:pStyle w:val="ListParagraph"/>
        <w:numPr>
          <w:ilvl w:val="0"/>
          <w:numId w:val="23"/>
        </w:numPr>
        <w:autoSpaceDE w:val="0"/>
        <w:autoSpaceDN w:val="0"/>
        <w:spacing w:before="21" w:after="0" w:line="252" w:lineRule="auto"/>
        <w:ind w:left="760" w:right="114"/>
        <w:contextualSpacing w:val="0"/>
        <w:rPr>
          <w:rFonts w:eastAsia="Arial MT" w:cstheme="minorHAnsi"/>
          <w:sz w:val="24"/>
          <w:szCs w:val="24"/>
          <w:lang w:val="en-US"/>
        </w:rPr>
      </w:pPr>
      <w:r w:rsidRPr="00FE73BC">
        <w:rPr>
          <w:rFonts w:eastAsia="Arial MT" w:cstheme="minorHAnsi"/>
          <w:sz w:val="24"/>
          <w:szCs w:val="24"/>
          <w:lang w:val="en-US"/>
        </w:rPr>
        <w:lastRenderedPageBreak/>
        <w:t>Experience working with the government and strong skills in coordination, reporting, and stakeholder engagement.</w:t>
      </w:r>
    </w:p>
    <w:p w14:paraId="556BB05E" w14:textId="4F237DBF" w:rsidR="004E4684" w:rsidRPr="004E4684" w:rsidRDefault="00FE73BC" w:rsidP="00FE73BC">
      <w:pPr>
        <w:pStyle w:val="ListParagraph"/>
        <w:numPr>
          <w:ilvl w:val="0"/>
          <w:numId w:val="23"/>
        </w:numPr>
        <w:autoSpaceDE w:val="0"/>
        <w:autoSpaceDN w:val="0"/>
        <w:spacing w:before="21" w:after="0" w:line="252" w:lineRule="auto"/>
        <w:ind w:left="760" w:right="114"/>
        <w:contextualSpacing w:val="0"/>
        <w:rPr>
          <w:rFonts w:eastAsia="Arial MT" w:cstheme="minorHAnsi"/>
          <w:sz w:val="24"/>
          <w:szCs w:val="24"/>
          <w:lang w:val="en-US"/>
        </w:rPr>
      </w:pPr>
      <w:r w:rsidRPr="00FE73BC">
        <w:rPr>
          <w:rFonts w:eastAsia="Arial MT" w:cstheme="minorHAnsi"/>
          <w:sz w:val="24"/>
          <w:szCs w:val="24"/>
          <w:lang w:val="en-US"/>
        </w:rPr>
        <w:t>Ability to manage multiple programs, meet deadlines, and ensure compliance with organization policies</w:t>
      </w:r>
      <w:r w:rsidR="004E4684" w:rsidRPr="004E4684">
        <w:rPr>
          <w:rFonts w:eastAsia="Arial MT" w:cstheme="minorHAnsi"/>
          <w:sz w:val="24"/>
          <w:szCs w:val="24"/>
          <w:lang w:val="en-US"/>
        </w:rPr>
        <w:t>.</w:t>
      </w:r>
    </w:p>
    <w:p w14:paraId="1FFC8D6D" w14:textId="77777777" w:rsidR="00E67400" w:rsidRPr="005A499F" w:rsidRDefault="00E67400" w:rsidP="00FE73BC">
      <w:pPr>
        <w:pStyle w:val="ListParagraph"/>
        <w:numPr>
          <w:ilvl w:val="0"/>
          <w:numId w:val="23"/>
        </w:numPr>
        <w:autoSpaceDE w:val="0"/>
        <w:autoSpaceDN w:val="0"/>
        <w:spacing w:before="21" w:after="0" w:line="252" w:lineRule="auto"/>
        <w:ind w:left="760" w:right="114"/>
        <w:contextualSpacing w:val="0"/>
        <w:rPr>
          <w:rFonts w:eastAsia="Arial MT" w:cstheme="minorHAnsi"/>
          <w:sz w:val="24"/>
          <w:szCs w:val="24"/>
          <w:lang w:val="en-US"/>
        </w:rPr>
      </w:pPr>
    </w:p>
    <w:p w14:paraId="36CA5AF3" w14:textId="77777777" w:rsidR="00E67400" w:rsidRPr="00E71D17" w:rsidRDefault="00E67400" w:rsidP="00E71D17">
      <w:pPr>
        <w:shd w:val="clear" w:color="auto" w:fill="F7CAAC" w:themeFill="accent2" w:themeFillTint="66"/>
        <w:tabs>
          <w:tab w:val="left" w:pos="709"/>
        </w:tabs>
        <w:jc w:val="both"/>
        <w:rPr>
          <w:rFonts w:cstheme="minorHAnsi"/>
          <w:b/>
          <w:bCs/>
          <w:sz w:val="24"/>
          <w:szCs w:val="24"/>
        </w:rPr>
      </w:pPr>
      <w:r w:rsidRPr="00E71D17">
        <w:rPr>
          <w:rFonts w:cstheme="minorHAnsi"/>
          <w:b/>
          <w:bCs/>
          <w:sz w:val="24"/>
          <w:szCs w:val="24"/>
        </w:rPr>
        <w:t>Roles and Responsibilities</w:t>
      </w:r>
    </w:p>
    <w:p w14:paraId="037FC0D8" w14:textId="734008D0" w:rsidR="00D94835" w:rsidRDefault="00D94835" w:rsidP="00D94835">
      <w:pPr>
        <w:numPr>
          <w:ilvl w:val="0"/>
          <w:numId w:val="23"/>
        </w:numPr>
        <w:spacing w:after="0" w:line="276" w:lineRule="auto"/>
        <w:ind w:left="851" w:right="425" w:hanging="425"/>
        <w:jc w:val="both"/>
        <w:rPr>
          <w:rFonts w:eastAsia="Arial MT" w:cstheme="minorHAnsi"/>
          <w:sz w:val="24"/>
          <w:szCs w:val="24"/>
          <w:lang w:val="en-US"/>
        </w:rPr>
      </w:pPr>
      <w:r w:rsidRPr="00D94835">
        <w:rPr>
          <w:rFonts w:eastAsia="Arial MT" w:cstheme="minorHAnsi"/>
          <w:sz w:val="24"/>
          <w:szCs w:val="24"/>
          <w:lang w:val="en-US"/>
        </w:rPr>
        <w:t xml:space="preserve">Provide expert guidance to state governments in the planning, implementation, stock assessment, monitoring, and review of the Double Fortified Salt (DFS) program. </w:t>
      </w:r>
    </w:p>
    <w:p w14:paraId="490CD120" w14:textId="77777777" w:rsidR="00FE73BC" w:rsidRPr="00FE73BC" w:rsidRDefault="00FE73BC" w:rsidP="00FE73BC">
      <w:pPr>
        <w:autoSpaceDE w:val="0"/>
        <w:autoSpaceDN w:val="0"/>
        <w:adjustRightInd w:val="0"/>
        <w:spacing w:after="0" w:line="240" w:lineRule="auto"/>
        <w:jc w:val="both"/>
        <w:rPr>
          <w:rFonts w:ascii="Times New Roman" w:hAnsi="Times New Roman" w:cs="Times New Roman"/>
          <w:sz w:val="24"/>
          <w:szCs w:val="24"/>
          <w:u w:val="single"/>
        </w:rPr>
      </w:pPr>
      <w:r w:rsidRPr="00FE73BC">
        <w:rPr>
          <w:rFonts w:ascii="Times New Roman" w:hAnsi="Times New Roman" w:cs="Times New Roman"/>
          <w:b/>
          <w:sz w:val="24"/>
          <w:szCs w:val="24"/>
          <w:u w:val="single"/>
        </w:rPr>
        <w:t>Government Engagement:</w:t>
      </w:r>
    </w:p>
    <w:p w14:paraId="0BBF9829"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Conduct monthly visits to assess DFS program implementation, address concerns, and recommend actions to relevant departments.</w:t>
      </w:r>
    </w:p>
    <w:p w14:paraId="503D2713"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Assess DFS stock levels during visits, provide feedback to the government, and promote proper storage and handling practices.</w:t>
      </w:r>
    </w:p>
    <w:p w14:paraId="5510D6FF"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Use NI’s checklist or monitoring app to collect and ensure accurate data during field visits.</w:t>
      </w:r>
    </w:p>
    <w:p w14:paraId="0214DF57"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Collect DFS samples for FSSAI testing and share results with the consultant and state government.</w:t>
      </w:r>
    </w:p>
    <w:p w14:paraId="75C8B2E4"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Participate in meetings with government departments and raise awareness about DFS benefits.</w:t>
      </w:r>
    </w:p>
    <w:p w14:paraId="2F83CE11"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Analyze monitoring data and share insights with district officials for corrective actions.</w:t>
      </w:r>
    </w:p>
    <w:p w14:paraId="6E8528AE"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Perform other tasks assigned to support DFS program implementation.</w:t>
      </w:r>
    </w:p>
    <w:p w14:paraId="73D9E22F" w14:textId="77777777" w:rsidR="00FE73BC" w:rsidRPr="002F31A5" w:rsidRDefault="00FE73BC" w:rsidP="00FE73BC">
      <w:pPr>
        <w:spacing w:after="0" w:line="276" w:lineRule="auto"/>
        <w:ind w:right="425"/>
        <w:jc w:val="both"/>
        <w:rPr>
          <w:rFonts w:ascii="Times New Roman" w:eastAsia="Calibri" w:hAnsi="Times New Roman" w:cs="Times New Roman"/>
          <w:b/>
        </w:rPr>
      </w:pPr>
      <w:r w:rsidRPr="00FE73BC">
        <w:rPr>
          <w:rFonts w:ascii="Times New Roman" w:hAnsi="Times New Roman" w:cs="Times New Roman"/>
          <w:b/>
          <w:sz w:val="24"/>
          <w:szCs w:val="24"/>
          <w:u w:val="single"/>
        </w:rPr>
        <w:t>Capacity Building</w:t>
      </w:r>
      <w:r w:rsidRPr="002F31A5">
        <w:rPr>
          <w:rFonts w:ascii="Times New Roman" w:eastAsia="Calibri" w:hAnsi="Times New Roman" w:cs="Times New Roman"/>
          <w:b/>
        </w:rPr>
        <w:t>:</w:t>
      </w:r>
    </w:p>
    <w:p w14:paraId="08C7116D"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Organize regional training sessions for salt industry and government officials on salt fortification, with materials and resources provided by KHPT.</w:t>
      </w:r>
    </w:p>
    <w:p w14:paraId="57F428E3"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Conduct capacity-building sessions for state, district officials, enforcement agencies, TSU staff, and lab personnel on salt fortification best practices.</w:t>
      </w:r>
    </w:p>
    <w:p w14:paraId="4CD15F56"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Support salt industry capacity-building, focusing on DFS production technology, GMP, and enhancing QA/QC systems for quality and quantity control.</w:t>
      </w:r>
    </w:p>
    <w:p w14:paraId="17433C0A"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Ensure the salt industry complies with FSSAI registration and proper use of the +F logo on fortified products.</w:t>
      </w:r>
    </w:p>
    <w:p w14:paraId="0962FE4A"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Provide training on QA processes for salt fortification testing and improve laboratory capabilities to meet DFS quality standards.</w:t>
      </w:r>
    </w:p>
    <w:p w14:paraId="35C20844" w14:textId="77777777" w:rsidR="00FE73BC" w:rsidRPr="00FE73BC" w:rsidRDefault="00FE73BC" w:rsidP="00FE73BC">
      <w:pPr>
        <w:spacing w:after="0" w:line="276" w:lineRule="auto"/>
        <w:ind w:left="720" w:right="425"/>
        <w:jc w:val="both"/>
        <w:rPr>
          <w:rFonts w:ascii="Times New Roman" w:hAnsi="Times New Roman" w:cs="Times New Roman"/>
          <w:b/>
          <w:sz w:val="24"/>
          <w:szCs w:val="24"/>
          <w:u w:val="single"/>
        </w:rPr>
      </w:pPr>
    </w:p>
    <w:p w14:paraId="6FC3F90F" w14:textId="77777777" w:rsidR="00FE73BC" w:rsidRPr="00FE73BC" w:rsidRDefault="00FE73BC" w:rsidP="00FE73BC">
      <w:pPr>
        <w:spacing w:after="0" w:line="276" w:lineRule="auto"/>
        <w:ind w:right="425"/>
        <w:jc w:val="both"/>
        <w:rPr>
          <w:rFonts w:ascii="Times New Roman" w:hAnsi="Times New Roman" w:cs="Times New Roman"/>
          <w:b/>
          <w:sz w:val="24"/>
          <w:szCs w:val="24"/>
          <w:u w:val="single"/>
        </w:rPr>
      </w:pPr>
      <w:r w:rsidRPr="00FE73BC">
        <w:rPr>
          <w:rFonts w:ascii="Times New Roman" w:hAnsi="Times New Roman" w:cs="Times New Roman"/>
          <w:b/>
          <w:sz w:val="24"/>
          <w:szCs w:val="24"/>
          <w:u w:val="single"/>
        </w:rPr>
        <w:t>Support to Industries:</w:t>
      </w:r>
    </w:p>
    <w:p w14:paraId="4C36A4EB"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Conduct regular support visits to salt factories and processing units, offering hands-on assistance in the fortification process, with KHPT providing necessary materials and resources.</w:t>
      </w:r>
    </w:p>
    <w:p w14:paraId="67619792"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Help salt industries register with FSSAI to obtain permissions for displaying the +F logo, with KHPT offering technical support and guidance.</w:t>
      </w:r>
    </w:p>
    <w:p w14:paraId="2600B1D4"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t>Facilitate DFS sample testing through NABL-accredited labs and support rapid testing kits to ensure DFS quality and effectiveness.</w:t>
      </w:r>
    </w:p>
    <w:p w14:paraId="03B2DA2D" w14:textId="77777777" w:rsidR="00FE73BC" w:rsidRPr="00FE73BC" w:rsidRDefault="00FE73BC" w:rsidP="00FE73BC">
      <w:pPr>
        <w:numPr>
          <w:ilvl w:val="0"/>
          <w:numId w:val="23"/>
        </w:numPr>
        <w:spacing w:after="0" w:line="276" w:lineRule="auto"/>
        <w:ind w:left="851" w:right="425" w:hanging="425"/>
        <w:jc w:val="both"/>
        <w:rPr>
          <w:rFonts w:eastAsia="Arial MT" w:cstheme="minorHAnsi"/>
          <w:sz w:val="24"/>
          <w:szCs w:val="24"/>
          <w:lang w:val="en-US"/>
        </w:rPr>
      </w:pPr>
      <w:r w:rsidRPr="00FE73BC">
        <w:rPr>
          <w:rFonts w:eastAsia="Arial MT" w:cstheme="minorHAnsi"/>
          <w:sz w:val="24"/>
          <w:szCs w:val="24"/>
          <w:lang w:val="en-US"/>
        </w:rPr>
        <w:lastRenderedPageBreak/>
        <w:t>Work with millers and premix suppliers to ensure high-quality DFS availability for distribution through SSNPs, meeting both quantity and quality standards.</w:t>
      </w:r>
    </w:p>
    <w:p w14:paraId="22AE6982" w14:textId="77777777" w:rsidR="00E67400" w:rsidRPr="00E71D17" w:rsidRDefault="00E67400" w:rsidP="00E71D17">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4"/>
          <w:szCs w:val="24"/>
        </w:rPr>
      </w:pPr>
      <w:r w:rsidRPr="00E71D17">
        <w:rPr>
          <w:rFonts w:asciiTheme="minorHAnsi" w:eastAsia="Arial" w:hAnsiTheme="minorHAnsi" w:cstheme="minorHAnsi"/>
          <w:b/>
          <w:bCs/>
          <w:sz w:val="24"/>
          <w:szCs w:val="24"/>
        </w:rPr>
        <w:t>Reporting</w:t>
      </w:r>
    </w:p>
    <w:p w14:paraId="35BCF2B2" w14:textId="3CF47BDA" w:rsidR="005A499F" w:rsidRPr="005A499F" w:rsidRDefault="005A499F" w:rsidP="005A499F">
      <w:pPr>
        <w:autoSpaceDE w:val="0"/>
        <w:autoSpaceDN w:val="0"/>
        <w:spacing w:before="21" w:after="0" w:line="252" w:lineRule="auto"/>
        <w:ind w:right="114"/>
        <w:rPr>
          <w:rFonts w:eastAsia="Arial MT" w:cstheme="minorHAnsi"/>
          <w:sz w:val="24"/>
          <w:szCs w:val="24"/>
          <w:lang w:val="en-US"/>
        </w:rPr>
      </w:pPr>
      <w:r w:rsidRPr="005A499F">
        <w:rPr>
          <w:rFonts w:eastAsia="Arial MT" w:cstheme="minorHAnsi"/>
          <w:sz w:val="24"/>
          <w:szCs w:val="24"/>
          <w:lang w:val="en-US"/>
        </w:rPr>
        <w:t xml:space="preserve">The </w:t>
      </w:r>
      <w:r w:rsidR="00FE73BC">
        <w:rPr>
          <w:rFonts w:eastAsia="Arial MT" w:cstheme="minorHAnsi"/>
          <w:sz w:val="24"/>
          <w:szCs w:val="24"/>
          <w:lang w:val="en-US"/>
        </w:rPr>
        <w:t>Divisional Coordinator</w:t>
      </w:r>
      <w:r>
        <w:rPr>
          <w:rFonts w:eastAsia="Arial MT" w:cstheme="minorHAnsi"/>
          <w:sz w:val="24"/>
          <w:szCs w:val="24"/>
          <w:lang w:val="en-US"/>
        </w:rPr>
        <w:t xml:space="preserve"> </w:t>
      </w:r>
      <w:r w:rsidRPr="005A499F">
        <w:rPr>
          <w:rFonts w:eastAsia="Arial MT" w:cstheme="minorHAnsi"/>
          <w:sz w:val="24"/>
          <w:szCs w:val="24"/>
          <w:lang w:val="en-US"/>
        </w:rPr>
        <w:t xml:space="preserve">will be reporting to </w:t>
      </w:r>
      <w:r w:rsidR="00FE73BC">
        <w:rPr>
          <w:rFonts w:eastAsia="Arial MT" w:cstheme="minorHAnsi"/>
          <w:sz w:val="24"/>
          <w:szCs w:val="24"/>
          <w:lang w:val="en-US"/>
        </w:rPr>
        <w:t xml:space="preserve">State </w:t>
      </w:r>
      <w:proofErr w:type="gramStart"/>
      <w:r w:rsidR="00FE73BC">
        <w:rPr>
          <w:rFonts w:eastAsia="Arial MT" w:cstheme="minorHAnsi"/>
          <w:sz w:val="24"/>
          <w:szCs w:val="24"/>
          <w:lang w:val="en-US"/>
        </w:rPr>
        <w:t xml:space="preserve">Consultant </w:t>
      </w:r>
      <w:r w:rsidRPr="005A499F">
        <w:rPr>
          <w:rFonts w:eastAsia="Arial MT" w:cstheme="minorHAnsi"/>
          <w:sz w:val="24"/>
          <w:szCs w:val="24"/>
          <w:lang w:val="en-US"/>
        </w:rPr>
        <w:t xml:space="preserve"> –</w:t>
      </w:r>
      <w:proofErr w:type="gramEnd"/>
      <w:r w:rsidRPr="005A499F">
        <w:rPr>
          <w:rFonts w:eastAsia="Arial MT" w:cstheme="minorHAnsi"/>
          <w:sz w:val="24"/>
          <w:szCs w:val="24"/>
          <w:lang w:val="en-US"/>
        </w:rPr>
        <w:t xml:space="preserve"> </w:t>
      </w:r>
      <w:r w:rsidR="00AD1ADB">
        <w:rPr>
          <w:rFonts w:eastAsia="Arial MT" w:cstheme="minorHAnsi"/>
          <w:sz w:val="24"/>
          <w:szCs w:val="24"/>
          <w:lang w:val="en-US"/>
        </w:rPr>
        <w:t>TN</w:t>
      </w:r>
      <w:r w:rsidR="00FE73BC">
        <w:rPr>
          <w:rFonts w:eastAsia="Arial MT" w:cstheme="minorHAnsi"/>
          <w:sz w:val="24"/>
          <w:szCs w:val="24"/>
          <w:lang w:val="en-US"/>
        </w:rPr>
        <w:t xml:space="preserve">, </w:t>
      </w:r>
      <w:r w:rsidRPr="005A499F">
        <w:rPr>
          <w:rFonts w:eastAsia="Arial MT" w:cstheme="minorHAnsi"/>
          <w:sz w:val="24"/>
          <w:szCs w:val="24"/>
          <w:lang w:val="en-US"/>
        </w:rPr>
        <w:t>KHPT.</w:t>
      </w:r>
    </w:p>
    <w:p w14:paraId="13F0BD3E" w14:textId="3537B8E5" w:rsidR="00E67400" w:rsidRPr="00E71D17" w:rsidRDefault="00E67400" w:rsidP="005A499F">
      <w:pPr>
        <w:pStyle w:val="BodyText"/>
        <w:shd w:val="clear" w:color="auto" w:fill="F7CAAC" w:themeFill="accent2" w:themeFillTint="66"/>
        <w:spacing w:before="170" w:line="283" w:lineRule="auto"/>
        <w:ind w:right="109" w:firstLine="0"/>
        <w:jc w:val="both"/>
        <w:rPr>
          <w:rFonts w:asciiTheme="minorHAnsi" w:eastAsia="Arial" w:hAnsiTheme="minorHAnsi" w:cstheme="minorHAnsi"/>
          <w:b/>
          <w:bCs/>
          <w:sz w:val="24"/>
          <w:szCs w:val="24"/>
        </w:rPr>
      </w:pPr>
      <w:r w:rsidRPr="00E71D17">
        <w:rPr>
          <w:rFonts w:asciiTheme="minorHAnsi" w:eastAsia="Arial" w:hAnsiTheme="minorHAnsi" w:cstheme="minorHAnsi"/>
          <w:b/>
          <w:bCs/>
          <w:sz w:val="24"/>
          <w:szCs w:val="24"/>
        </w:rPr>
        <w:t>Remuneration</w:t>
      </w:r>
    </w:p>
    <w:p w14:paraId="1598C19A" w14:textId="77777777" w:rsidR="00E67400" w:rsidRPr="00E71D17" w:rsidRDefault="00E67400" w:rsidP="00E71D17">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4C4E2D40" w14:textId="77777777" w:rsidR="00E71D17" w:rsidRPr="00E71D17" w:rsidRDefault="00E71D17" w:rsidP="00E71D17">
      <w:pPr>
        <w:widowControl w:val="0"/>
        <w:autoSpaceDE w:val="0"/>
        <w:autoSpaceDN w:val="0"/>
        <w:spacing w:before="1" w:after="0" w:line="240" w:lineRule="auto"/>
        <w:ind w:right="108"/>
        <w:jc w:val="both"/>
        <w:outlineLvl w:val="1"/>
        <w:rPr>
          <w:rFonts w:ascii="Calibri" w:eastAsia="Times New Roman" w:hAnsi="Calibri" w:cs="Calibri"/>
          <w:b/>
          <w:color w:val="043249"/>
          <w:sz w:val="28"/>
          <w:szCs w:val="28"/>
          <w:lang w:val="en-US" w:eastAsia="en-IN"/>
        </w:rPr>
      </w:pPr>
      <w:r w:rsidRPr="00E71D17">
        <w:rPr>
          <w:rFonts w:ascii="Calibri" w:eastAsia="Times New Roman" w:hAnsi="Calibri" w:cs="Calibri"/>
          <w:b/>
          <w:color w:val="043249"/>
          <w:sz w:val="28"/>
          <w:szCs w:val="28"/>
          <w:lang w:val="en-US"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6E2AC704" w14:textId="77777777" w:rsidR="00E71D17" w:rsidRPr="00E71D17" w:rsidRDefault="00E71D17" w:rsidP="00E71D17">
      <w:pPr>
        <w:widowControl w:val="0"/>
        <w:autoSpaceDE w:val="0"/>
        <w:autoSpaceDN w:val="0"/>
        <w:spacing w:before="1" w:after="0" w:line="240" w:lineRule="auto"/>
        <w:ind w:right="108"/>
        <w:jc w:val="both"/>
        <w:outlineLvl w:val="1"/>
        <w:rPr>
          <w:rFonts w:ascii="Calibri" w:eastAsia="Times New Roman" w:hAnsi="Calibri" w:cs="Calibri"/>
          <w:b/>
          <w:color w:val="043249"/>
          <w:sz w:val="28"/>
          <w:szCs w:val="28"/>
          <w:lang w:eastAsia="en-IN"/>
        </w:rPr>
      </w:pPr>
    </w:p>
    <w:p w14:paraId="7A21CB54" w14:textId="77777777" w:rsidR="00E71D17" w:rsidRPr="00E71D17" w:rsidRDefault="00E71D17" w:rsidP="00E71D17">
      <w:pPr>
        <w:widowControl w:val="0"/>
        <w:autoSpaceDE w:val="0"/>
        <w:autoSpaceDN w:val="0"/>
        <w:spacing w:before="78" w:after="0" w:line="240" w:lineRule="auto"/>
        <w:ind w:right="111"/>
        <w:jc w:val="both"/>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val="en-US" w:eastAsia="en-IN"/>
        </w:rPr>
        <w:t xml:space="preserve">We will follow a systematic selection process to fill this position, </w:t>
      </w:r>
      <w:proofErr w:type="gramStart"/>
      <w:r w:rsidRPr="00E71D17">
        <w:rPr>
          <w:rFonts w:ascii="Calibri" w:eastAsia="Times New Roman" w:hAnsi="Calibri" w:cs="Calibri"/>
          <w:b/>
          <w:color w:val="043249"/>
          <w:sz w:val="28"/>
          <w:szCs w:val="28"/>
          <w:lang w:val="en-US" w:eastAsia="en-IN"/>
        </w:rPr>
        <w:t>taking into account</w:t>
      </w:r>
      <w:proofErr w:type="gramEnd"/>
      <w:r w:rsidRPr="00E71D17">
        <w:rPr>
          <w:rFonts w:ascii="Calibri" w:eastAsia="Times New Roman" w:hAnsi="Calibri" w:cs="Calibri"/>
          <w:b/>
          <w:color w:val="043249"/>
          <w:sz w:val="28"/>
          <w:szCs w:val="28"/>
          <w:lang w:val="en-US" w:eastAsia="en-IN"/>
        </w:rPr>
        <w:t xml:space="preserve"> experience, competency, suitability, aptitude to work with our health programs, and extensive knowledge of the areas we work in. Only candidates who meet our shortlisting criteria will be invited for an interview.</w:t>
      </w:r>
    </w:p>
    <w:p w14:paraId="7D823E7D" w14:textId="77777777" w:rsidR="00E71D17" w:rsidRPr="00E71D17" w:rsidRDefault="00E71D17" w:rsidP="00E71D17">
      <w:pPr>
        <w:widowControl w:val="0"/>
        <w:autoSpaceDE w:val="0"/>
        <w:autoSpaceDN w:val="0"/>
        <w:spacing w:before="188" w:after="0" w:line="240" w:lineRule="auto"/>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8A42DAF" w14:textId="77777777" w:rsidR="00E71D17" w:rsidRPr="00E71D17" w:rsidRDefault="00E71D17" w:rsidP="00E71D17">
      <w:pPr>
        <w:widowControl w:val="0"/>
        <w:autoSpaceDE w:val="0"/>
        <w:autoSpaceDN w:val="0"/>
        <w:spacing w:before="188" w:after="0" w:line="240" w:lineRule="auto"/>
        <w:ind w:right="108"/>
        <w:jc w:val="both"/>
        <w:outlineLvl w:val="1"/>
        <w:rPr>
          <w:rFonts w:ascii="Calibri" w:eastAsia="Times New Roman" w:hAnsi="Calibri" w:cs="Calibri"/>
          <w:b/>
          <w:color w:val="043249"/>
          <w:sz w:val="28"/>
          <w:szCs w:val="28"/>
          <w:lang w:eastAsia="en-IN"/>
        </w:rPr>
      </w:pPr>
      <w:r w:rsidRPr="00E71D17">
        <w:rPr>
          <w:rFonts w:ascii="Calibri" w:eastAsia="Times New Roman" w:hAnsi="Calibri" w:cs="Calibri"/>
          <w:b/>
          <w:color w:val="043249"/>
          <w:sz w:val="28"/>
          <w:szCs w:val="28"/>
          <w:lang w:val="en-US"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1D79582F" w14:textId="77777777" w:rsidR="00E71D17" w:rsidRPr="00E71D17" w:rsidRDefault="00E71D17" w:rsidP="00E71D17">
      <w:pPr>
        <w:widowControl w:val="0"/>
        <w:tabs>
          <w:tab w:val="left" w:pos="795"/>
          <w:tab w:val="left" w:pos="796"/>
        </w:tabs>
        <w:autoSpaceDE w:val="0"/>
        <w:autoSpaceDN w:val="0"/>
        <w:spacing w:before="196" w:after="0" w:line="278" w:lineRule="auto"/>
        <w:ind w:right="405"/>
        <w:jc w:val="center"/>
        <w:rPr>
          <w:rFonts w:ascii="Calibri" w:eastAsia="Arial" w:hAnsi="Calibri" w:cs="Calibri"/>
          <w:b/>
          <w:bCs/>
          <w:color w:val="037E57"/>
          <w:sz w:val="36"/>
          <w:szCs w:val="36"/>
          <w:u w:val="single"/>
          <w:lang w:val="en-US"/>
        </w:rPr>
      </w:pPr>
      <w:r w:rsidRPr="00E71D17">
        <w:rPr>
          <w:rFonts w:ascii="Calibri" w:eastAsia="Arial" w:hAnsi="Calibri" w:cs="Calibri"/>
          <w:b/>
          <w:bCs/>
          <w:color w:val="037E57"/>
          <w:sz w:val="36"/>
          <w:szCs w:val="36"/>
          <w:u w:val="single"/>
          <w:lang w:val="en-US"/>
        </w:rPr>
        <w:t>How to apply</w:t>
      </w:r>
    </w:p>
    <w:p w14:paraId="5338D319" w14:textId="77777777" w:rsidR="00E71D17" w:rsidRPr="00E71D17" w:rsidRDefault="00E71D17" w:rsidP="00E71D17">
      <w:pPr>
        <w:widowControl w:val="0"/>
        <w:tabs>
          <w:tab w:val="left" w:pos="795"/>
          <w:tab w:val="left" w:pos="796"/>
        </w:tabs>
        <w:autoSpaceDE w:val="0"/>
        <w:autoSpaceDN w:val="0"/>
        <w:spacing w:before="196" w:after="0" w:line="278" w:lineRule="auto"/>
        <w:ind w:right="405"/>
        <w:jc w:val="both"/>
        <w:rPr>
          <w:rFonts w:eastAsia="Arial" w:cstheme="minorHAnsi"/>
          <w:b/>
          <w:bCs/>
          <w:color w:val="037E57"/>
          <w:sz w:val="28"/>
          <w:szCs w:val="28"/>
          <w:u w:val="single"/>
        </w:rPr>
      </w:pPr>
      <w:r w:rsidRPr="00E71D17">
        <w:rPr>
          <w:rFonts w:eastAsia="Times New Roman" w:cstheme="minorHAnsi"/>
          <w:b/>
          <w:color w:val="043249"/>
          <w:sz w:val="28"/>
          <w:szCs w:val="28"/>
          <w:lang w:val="en-US" w:eastAsia="en-IN"/>
        </w:rPr>
        <w:t xml:space="preserve">Prospective candidates should submit their applications by clicking the </w:t>
      </w:r>
      <w:r w:rsidRPr="00E71D17">
        <w:rPr>
          <w:rFonts w:eastAsia="Times New Roman" w:cstheme="minorHAnsi"/>
          <w:b/>
          <w:color w:val="0070C0"/>
          <w:sz w:val="28"/>
          <w:szCs w:val="28"/>
          <w:u w:val="single"/>
          <w:lang w:val="en-US" w:eastAsia="en-IN"/>
        </w:rPr>
        <w:t xml:space="preserve">"Apply Online" </w:t>
      </w:r>
      <w:r w:rsidRPr="00E71D17">
        <w:rPr>
          <w:rFonts w:eastAsia="Times New Roman" w:cstheme="minorHAnsi"/>
          <w:b/>
          <w:color w:val="043249"/>
          <w:sz w:val="28"/>
          <w:szCs w:val="28"/>
          <w:lang w:val="en-US" w:eastAsia="en-IN"/>
        </w:rPr>
        <w:t>button next to the relevant vacancy on our current openings page</w:t>
      </w:r>
      <w:r w:rsidRPr="00E71D17">
        <w:rPr>
          <w:rFonts w:eastAsia="Arial" w:cstheme="minorHAnsi"/>
          <w:b/>
          <w:bCs/>
          <w:color w:val="037E57"/>
          <w:sz w:val="28"/>
          <w:szCs w:val="28"/>
          <w:u w:val="single"/>
        </w:rPr>
        <w:t xml:space="preserve"> </w:t>
      </w:r>
      <w:r w:rsidRPr="00E71D17">
        <w:rPr>
          <w:rFonts w:eastAsia="Arial" w:cstheme="minorHAnsi"/>
          <w:b/>
          <w:bCs/>
          <w:sz w:val="28"/>
          <w:szCs w:val="28"/>
          <w:u w:val="single"/>
        </w:rPr>
        <w:t>at</w:t>
      </w:r>
      <w:r w:rsidRPr="00E71D17">
        <w:rPr>
          <w:rFonts w:eastAsia="Arial" w:cstheme="minorHAnsi"/>
          <w:b/>
          <w:bCs/>
          <w:color w:val="037E57"/>
          <w:sz w:val="28"/>
          <w:szCs w:val="28"/>
          <w:u w:val="single"/>
        </w:rPr>
        <w:t> </w:t>
      </w:r>
      <w:hyperlink r:id="rId8" w:tgtFrame="_blank" w:history="1">
        <w:r w:rsidRPr="00E71D17">
          <w:rPr>
            <w:rFonts w:eastAsia="Arial" w:cstheme="minorHAnsi"/>
            <w:b/>
            <w:bCs/>
            <w:color w:val="0563C1" w:themeColor="hyperlink"/>
            <w:sz w:val="28"/>
            <w:szCs w:val="28"/>
            <w:u w:val="single"/>
          </w:rPr>
          <w:t>https://www.khpt.org/work-with-us/</w:t>
        </w:r>
      </w:hyperlink>
      <w:r w:rsidRPr="00E71D17">
        <w:rPr>
          <w:rFonts w:eastAsia="Arial" w:cstheme="minorHAnsi"/>
          <w:b/>
          <w:bCs/>
          <w:color w:val="037E57"/>
          <w:sz w:val="28"/>
          <w:szCs w:val="28"/>
          <w:u w:val="single"/>
        </w:rPr>
        <w:t xml:space="preserve">. </w:t>
      </w:r>
    </w:p>
    <w:p w14:paraId="46B487D0" w14:textId="79D846E2" w:rsidR="00204A69" w:rsidRPr="00E71D17" w:rsidRDefault="00D94835" w:rsidP="00C80463">
      <w:pPr>
        <w:widowControl w:val="0"/>
        <w:tabs>
          <w:tab w:val="left" w:pos="795"/>
          <w:tab w:val="left" w:pos="796"/>
        </w:tabs>
        <w:autoSpaceDE w:val="0"/>
        <w:autoSpaceDN w:val="0"/>
        <w:spacing w:before="196" w:after="0" w:line="278" w:lineRule="auto"/>
        <w:ind w:right="405"/>
        <w:jc w:val="both"/>
        <w:rPr>
          <w:rFonts w:cstheme="minorHAnsi"/>
          <w:color w:val="000000" w:themeColor="text1"/>
        </w:rPr>
      </w:pPr>
      <w:r>
        <w:rPr>
          <w:rFonts w:eastAsia="Arial" w:cstheme="minorHAnsi"/>
          <w:b/>
          <w:bCs/>
          <w:color w:val="C00000"/>
          <w:sz w:val="28"/>
          <w:szCs w:val="28"/>
          <w:u w:val="single"/>
        </w:rPr>
        <w:t>T</w:t>
      </w:r>
      <w:r w:rsidR="00AD1ADB">
        <w:rPr>
          <w:rFonts w:eastAsia="Arial" w:cstheme="minorHAnsi"/>
          <w:b/>
          <w:bCs/>
          <w:color w:val="C00000"/>
          <w:sz w:val="28"/>
          <w:szCs w:val="28"/>
          <w:u w:val="single"/>
        </w:rPr>
        <w:t>he deadline for submissions is 22</w:t>
      </w:r>
      <w:r w:rsidR="00AD1ADB" w:rsidRPr="00AD1ADB">
        <w:rPr>
          <w:rFonts w:eastAsia="Arial" w:cstheme="minorHAnsi"/>
          <w:b/>
          <w:bCs/>
          <w:color w:val="C00000"/>
          <w:sz w:val="28"/>
          <w:szCs w:val="28"/>
          <w:u w:val="single"/>
          <w:vertAlign w:val="superscript"/>
        </w:rPr>
        <w:t>nd</w:t>
      </w:r>
      <w:r w:rsidR="00AD1ADB">
        <w:rPr>
          <w:rFonts w:eastAsia="Arial" w:cstheme="minorHAnsi"/>
          <w:b/>
          <w:bCs/>
          <w:color w:val="C00000"/>
          <w:sz w:val="28"/>
          <w:szCs w:val="28"/>
          <w:u w:val="single"/>
        </w:rPr>
        <w:t xml:space="preserve"> December</w:t>
      </w:r>
      <w:r w:rsidR="00E71D17" w:rsidRPr="00E71D17">
        <w:rPr>
          <w:rFonts w:eastAsia="Arial" w:cstheme="minorHAnsi"/>
          <w:b/>
          <w:bCs/>
          <w:color w:val="C00000"/>
          <w:sz w:val="28"/>
          <w:szCs w:val="28"/>
          <w:u w:val="single"/>
        </w:rPr>
        <w:t>, 202</w:t>
      </w:r>
      <w:r>
        <w:rPr>
          <w:rFonts w:eastAsia="Arial" w:cstheme="minorHAnsi"/>
          <w:b/>
          <w:bCs/>
          <w:color w:val="C00000"/>
          <w:sz w:val="28"/>
          <w:szCs w:val="28"/>
          <w:u w:val="single"/>
        </w:rPr>
        <w:t>5</w:t>
      </w:r>
      <w:r w:rsidR="00E71D17" w:rsidRPr="00E71D17">
        <w:rPr>
          <w:rFonts w:eastAsia="Arial" w:cstheme="minorHAnsi"/>
          <w:b/>
          <w:bCs/>
          <w:color w:val="C00000"/>
          <w:sz w:val="28"/>
          <w:szCs w:val="28"/>
          <w:u w:val="single"/>
        </w:rPr>
        <w:t>. </w:t>
      </w:r>
    </w:p>
    <w:sectPr w:rsidR="00204A69" w:rsidRPr="00E71D17" w:rsidSect="00D94835">
      <w:headerReference w:type="default" r:id="rId9"/>
      <w:pgSz w:w="11906" w:h="16838"/>
      <w:pgMar w:top="1440" w:right="1080" w:bottom="993"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698D9" w14:textId="77777777" w:rsidR="0070361B" w:rsidRDefault="0070361B" w:rsidP="00E67400">
      <w:pPr>
        <w:spacing w:after="0" w:line="240" w:lineRule="auto"/>
      </w:pPr>
      <w:r>
        <w:separator/>
      </w:r>
    </w:p>
  </w:endnote>
  <w:endnote w:type="continuationSeparator" w:id="0">
    <w:p w14:paraId="0BB0C559" w14:textId="77777777" w:rsidR="0070361B" w:rsidRDefault="0070361B" w:rsidP="00E67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altName w:val="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043442" w14:textId="77777777" w:rsidR="0070361B" w:rsidRDefault="0070361B" w:rsidP="00E67400">
      <w:pPr>
        <w:spacing w:after="0" w:line="240" w:lineRule="auto"/>
      </w:pPr>
      <w:r>
        <w:separator/>
      </w:r>
    </w:p>
  </w:footnote>
  <w:footnote w:type="continuationSeparator" w:id="0">
    <w:p w14:paraId="560FB152" w14:textId="77777777" w:rsidR="0070361B" w:rsidRDefault="0070361B" w:rsidP="00E674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BDA54" w14:textId="333BD1DD" w:rsidR="00E67400" w:rsidRDefault="00AD1ADB" w:rsidP="004E4684">
    <w:pPr>
      <w:pStyle w:val="Header"/>
      <w:tabs>
        <w:tab w:val="left" w:pos="990"/>
        <w:tab w:val="center" w:pos="4873"/>
      </w:tabs>
    </w:pPr>
    <w:r>
      <w:rPr>
        <w:rFonts w:eastAsia="Arial" w:cstheme="minorHAnsi"/>
        <w:b/>
        <w:noProof/>
        <w:color w:val="043249"/>
        <w:sz w:val="28"/>
        <w:szCs w:val="28"/>
        <w:lang w:val="en-US"/>
      </w:rPr>
      <w:t>15</w:t>
    </w:r>
    <w:r w:rsidRPr="00AD1ADB">
      <w:rPr>
        <w:rFonts w:eastAsia="Arial" w:cstheme="minorHAnsi"/>
        <w:b/>
        <w:noProof/>
        <w:color w:val="043249"/>
        <w:sz w:val="28"/>
        <w:szCs w:val="28"/>
        <w:vertAlign w:val="superscript"/>
        <w:lang w:val="en-US"/>
      </w:rPr>
      <w:t>th</w:t>
    </w:r>
    <w:r>
      <w:rPr>
        <w:rFonts w:eastAsia="Arial" w:cstheme="minorHAnsi"/>
        <w:b/>
        <w:noProof/>
        <w:color w:val="043249"/>
        <w:sz w:val="28"/>
        <w:szCs w:val="28"/>
        <w:lang w:val="en-US"/>
      </w:rPr>
      <w:t xml:space="preserve"> Dec</w:t>
    </w:r>
    <w:r w:rsidR="004E4684" w:rsidRPr="004E4684">
      <w:rPr>
        <w:rFonts w:eastAsia="Arial" w:cstheme="minorHAnsi"/>
        <w:b/>
        <w:noProof/>
        <w:color w:val="043249"/>
        <w:sz w:val="28"/>
        <w:szCs w:val="28"/>
        <w:lang w:val="en-US"/>
      </w:rPr>
      <w:t xml:space="preserve"> 2025</w:t>
    </w:r>
    <w:r w:rsidR="004E4684">
      <w:tab/>
      <w:t xml:space="preserve"> </w:t>
    </w:r>
    <w:r w:rsidR="004E4684">
      <w:tab/>
    </w:r>
    <w:r w:rsidR="004E4684">
      <w:tab/>
    </w:r>
    <w:r w:rsidR="00E67400">
      <w:rPr>
        <w:rFonts w:cstheme="minorHAnsi"/>
        <w:b/>
        <w:noProof/>
        <w:color w:val="043249"/>
        <w:sz w:val="28"/>
        <w:szCs w:val="28"/>
        <w:lang w:eastAsia="en-IN"/>
      </w:rPr>
      <w:drawing>
        <wp:inline distT="0" distB="0" distL="0" distR="0" wp14:anchorId="2E1CF420" wp14:editId="27CE40D9">
          <wp:extent cx="963295" cy="4572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3F86259"/>
    <w:multiLevelType w:val="multilevel"/>
    <w:tmpl w:val="9E4067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A61F13"/>
    <w:multiLevelType w:val="hybridMultilevel"/>
    <w:tmpl w:val="C66CACF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13B249CD"/>
    <w:multiLevelType w:val="multilevel"/>
    <w:tmpl w:val="F4EC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32937"/>
    <w:multiLevelType w:val="hybridMultilevel"/>
    <w:tmpl w:val="E918FF3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825685C"/>
    <w:multiLevelType w:val="multilevel"/>
    <w:tmpl w:val="CF662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865AD5"/>
    <w:multiLevelType w:val="hybridMultilevel"/>
    <w:tmpl w:val="CF78DDF6"/>
    <w:lvl w:ilvl="0" w:tplc="40090001">
      <w:start w:val="1"/>
      <w:numFmt w:val="bullet"/>
      <w:lvlText w:val=""/>
      <w:lvlJc w:val="left"/>
      <w:pPr>
        <w:ind w:left="1120" w:hanging="360"/>
      </w:pPr>
      <w:rPr>
        <w:rFonts w:ascii="Symbol" w:hAnsi="Symbol" w:hint="default"/>
      </w:rPr>
    </w:lvl>
    <w:lvl w:ilvl="1" w:tplc="40090003">
      <w:start w:val="1"/>
      <w:numFmt w:val="bullet"/>
      <w:lvlText w:val="o"/>
      <w:lvlJc w:val="left"/>
      <w:pPr>
        <w:ind w:left="1840" w:hanging="360"/>
      </w:pPr>
      <w:rPr>
        <w:rFonts w:ascii="Courier New" w:hAnsi="Courier New" w:cs="Courier New" w:hint="default"/>
      </w:rPr>
    </w:lvl>
    <w:lvl w:ilvl="2" w:tplc="40090005" w:tentative="1">
      <w:start w:val="1"/>
      <w:numFmt w:val="bullet"/>
      <w:lvlText w:val=""/>
      <w:lvlJc w:val="left"/>
      <w:pPr>
        <w:ind w:left="2560" w:hanging="360"/>
      </w:pPr>
      <w:rPr>
        <w:rFonts w:ascii="Wingdings" w:hAnsi="Wingdings" w:hint="default"/>
      </w:rPr>
    </w:lvl>
    <w:lvl w:ilvl="3" w:tplc="40090001" w:tentative="1">
      <w:start w:val="1"/>
      <w:numFmt w:val="bullet"/>
      <w:lvlText w:val=""/>
      <w:lvlJc w:val="left"/>
      <w:pPr>
        <w:ind w:left="3280" w:hanging="360"/>
      </w:pPr>
      <w:rPr>
        <w:rFonts w:ascii="Symbol" w:hAnsi="Symbol" w:hint="default"/>
      </w:rPr>
    </w:lvl>
    <w:lvl w:ilvl="4" w:tplc="40090003" w:tentative="1">
      <w:start w:val="1"/>
      <w:numFmt w:val="bullet"/>
      <w:lvlText w:val="o"/>
      <w:lvlJc w:val="left"/>
      <w:pPr>
        <w:ind w:left="4000" w:hanging="360"/>
      </w:pPr>
      <w:rPr>
        <w:rFonts w:ascii="Courier New" w:hAnsi="Courier New" w:cs="Courier New" w:hint="default"/>
      </w:rPr>
    </w:lvl>
    <w:lvl w:ilvl="5" w:tplc="40090005" w:tentative="1">
      <w:start w:val="1"/>
      <w:numFmt w:val="bullet"/>
      <w:lvlText w:val=""/>
      <w:lvlJc w:val="left"/>
      <w:pPr>
        <w:ind w:left="4720" w:hanging="360"/>
      </w:pPr>
      <w:rPr>
        <w:rFonts w:ascii="Wingdings" w:hAnsi="Wingdings" w:hint="default"/>
      </w:rPr>
    </w:lvl>
    <w:lvl w:ilvl="6" w:tplc="40090001" w:tentative="1">
      <w:start w:val="1"/>
      <w:numFmt w:val="bullet"/>
      <w:lvlText w:val=""/>
      <w:lvlJc w:val="left"/>
      <w:pPr>
        <w:ind w:left="5440" w:hanging="360"/>
      </w:pPr>
      <w:rPr>
        <w:rFonts w:ascii="Symbol" w:hAnsi="Symbol" w:hint="default"/>
      </w:rPr>
    </w:lvl>
    <w:lvl w:ilvl="7" w:tplc="40090003" w:tentative="1">
      <w:start w:val="1"/>
      <w:numFmt w:val="bullet"/>
      <w:lvlText w:val="o"/>
      <w:lvlJc w:val="left"/>
      <w:pPr>
        <w:ind w:left="6160" w:hanging="360"/>
      </w:pPr>
      <w:rPr>
        <w:rFonts w:ascii="Courier New" w:hAnsi="Courier New" w:cs="Courier New" w:hint="default"/>
      </w:rPr>
    </w:lvl>
    <w:lvl w:ilvl="8" w:tplc="40090005" w:tentative="1">
      <w:start w:val="1"/>
      <w:numFmt w:val="bullet"/>
      <w:lvlText w:val=""/>
      <w:lvlJc w:val="left"/>
      <w:pPr>
        <w:ind w:left="6880" w:hanging="360"/>
      </w:pPr>
      <w:rPr>
        <w:rFonts w:ascii="Wingdings" w:hAnsi="Wingdings" w:hint="default"/>
      </w:rPr>
    </w:lvl>
  </w:abstractNum>
  <w:abstractNum w:abstractNumId="7" w15:restartNumberingAfterBreak="0">
    <w:nsid w:val="27D12AFF"/>
    <w:multiLevelType w:val="hybridMultilevel"/>
    <w:tmpl w:val="62665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E757A73"/>
    <w:multiLevelType w:val="hybridMultilevel"/>
    <w:tmpl w:val="DECE0914"/>
    <w:lvl w:ilvl="0" w:tplc="960600C2">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718EBF44">
      <w:numFmt w:val="bullet"/>
      <w:lvlText w:val="•"/>
      <w:lvlJc w:val="left"/>
      <w:pPr>
        <w:ind w:left="1702" w:hanging="360"/>
      </w:pPr>
      <w:rPr>
        <w:lang w:val="en-US" w:eastAsia="en-US" w:bidi="ar-SA"/>
      </w:rPr>
    </w:lvl>
    <w:lvl w:ilvl="2" w:tplc="435ED21E">
      <w:numFmt w:val="bullet"/>
      <w:lvlText w:val="•"/>
      <w:lvlJc w:val="left"/>
      <w:pPr>
        <w:ind w:left="2584" w:hanging="360"/>
      </w:pPr>
      <w:rPr>
        <w:lang w:val="en-US" w:eastAsia="en-US" w:bidi="ar-SA"/>
      </w:rPr>
    </w:lvl>
    <w:lvl w:ilvl="3" w:tplc="3E046E70">
      <w:numFmt w:val="bullet"/>
      <w:lvlText w:val="•"/>
      <w:lvlJc w:val="left"/>
      <w:pPr>
        <w:ind w:left="3466" w:hanging="360"/>
      </w:pPr>
      <w:rPr>
        <w:lang w:val="en-US" w:eastAsia="en-US" w:bidi="ar-SA"/>
      </w:rPr>
    </w:lvl>
    <w:lvl w:ilvl="4" w:tplc="289067BE">
      <w:numFmt w:val="bullet"/>
      <w:lvlText w:val="•"/>
      <w:lvlJc w:val="left"/>
      <w:pPr>
        <w:ind w:left="4348" w:hanging="360"/>
      </w:pPr>
      <w:rPr>
        <w:lang w:val="en-US" w:eastAsia="en-US" w:bidi="ar-SA"/>
      </w:rPr>
    </w:lvl>
    <w:lvl w:ilvl="5" w:tplc="771AC42C">
      <w:numFmt w:val="bullet"/>
      <w:lvlText w:val="•"/>
      <w:lvlJc w:val="left"/>
      <w:pPr>
        <w:ind w:left="5230" w:hanging="360"/>
      </w:pPr>
      <w:rPr>
        <w:lang w:val="en-US" w:eastAsia="en-US" w:bidi="ar-SA"/>
      </w:rPr>
    </w:lvl>
    <w:lvl w:ilvl="6" w:tplc="54AA90FA">
      <w:numFmt w:val="bullet"/>
      <w:lvlText w:val="•"/>
      <w:lvlJc w:val="left"/>
      <w:pPr>
        <w:ind w:left="6112" w:hanging="360"/>
      </w:pPr>
      <w:rPr>
        <w:lang w:val="en-US" w:eastAsia="en-US" w:bidi="ar-SA"/>
      </w:rPr>
    </w:lvl>
    <w:lvl w:ilvl="7" w:tplc="6FCEC900">
      <w:numFmt w:val="bullet"/>
      <w:lvlText w:val="•"/>
      <w:lvlJc w:val="left"/>
      <w:pPr>
        <w:ind w:left="6994" w:hanging="360"/>
      </w:pPr>
      <w:rPr>
        <w:lang w:val="en-US" w:eastAsia="en-US" w:bidi="ar-SA"/>
      </w:rPr>
    </w:lvl>
    <w:lvl w:ilvl="8" w:tplc="94B8D648">
      <w:numFmt w:val="bullet"/>
      <w:lvlText w:val="•"/>
      <w:lvlJc w:val="left"/>
      <w:pPr>
        <w:ind w:left="7876" w:hanging="360"/>
      </w:pPr>
      <w:rPr>
        <w:lang w:val="en-US" w:eastAsia="en-US" w:bidi="ar-SA"/>
      </w:rPr>
    </w:lvl>
  </w:abstractNum>
  <w:abstractNum w:abstractNumId="9" w15:restartNumberingAfterBreak="0">
    <w:nsid w:val="2F115BE2"/>
    <w:multiLevelType w:val="hybridMultilevel"/>
    <w:tmpl w:val="73E0C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31A70C08"/>
    <w:multiLevelType w:val="hybridMultilevel"/>
    <w:tmpl w:val="A086A5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366744DB"/>
    <w:multiLevelType w:val="hybridMultilevel"/>
    <w:tmpl w:val="587882FA"/>
    <w:lvl w:ilvl="0" w:tplc="8C148810">
      <w:numFmt w:val="bullet"/>
      <w:lvlText w:val=""/>
      <w:lvlJc w:val="left"/>
      <w:pPr>
        <w:ind w:left="720" w:hanging="360"/>
      </w:pPr>
      <w:rPr>
        <w:rFonts w:ascii="Symbol" w:eastAsiaTheme="minorEastAsia" w:hAnsi="Symbol"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ED673B"/>
    <w:multiLevelType w:val="multilevel"/>
    <w:tmpl w:val="015EC9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15:restartNumberingAfterBreak="0">
    <w:nsid w:val="3F277521"/>
    <w:multiLevelType w:val="hybridMultilevel"/>
    <w:tmpl w:val="9B3A6BFE"/>
    <w:lvl w:ilvl="0" w:tplc="346EC1C6">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4541161"/>
    <w:multiLevelType w:val="hybridMultilevel"/>
    <w:tmpl w:val="BA500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54D6EF0"/>
    <w:multiLevelType w:val="hybridMultilevel"/>
    <w:tmpl w:val="96A491F0"/>
    <w:lvl w:ilvl="0" w:tplc="0E147A56">
      <w:start w:val="1"/>
      <w:numFmt w:val="decimal"/>
      <w:lvlText w:val="%1."/>
      <w:lvlJc w:val="left"/>
      <w:pPr>
        <w:ind w:left="117" w:hanging="720"/>
      </w:pPr>
      <w:rPr>
        <w:rFonts w:ascii="Arial" w:eastAsia="Arial" w:hAnsi="Arial" w:cs="Arial" w:hint="default"/>
        <w:b/>
        <w:bCs/>
        <w:color w:val="C00000"/>
        <w:w w:val="99"/>
        <w:sz w:val="32"/>
        <w:szCs w:val="32"/>
        <w:lang w:val="en-US" w:eastAsia="en-US" w:bidi="ar-SA"/>
      </w:rPr>
    </w:lvl>
    <w:lvl w:ilvl="1" w:tplc="CFB4BC58">
      <w:numFmt w:val="bullet"/>
      <w:lvlText w:val=""/>
      <w:lvlJc w:val="left"/>
      <w:pPr>
        <w:ind w:left="760" w:hanging="360"/>
      </w:pPr>
      <w:rPr>
        <w:rFonts w:ascii="Symbol" w:eastAsia="Symbol" w:hAnsi="Symbol" w:cs="Symbol" w:hint="default"/>
        <w:w w:val="100"/>
        <w:sz w:val="24"/>
        <w:szCs w:val="24"/>
        <w:lang w:val="en-US" w:eastAsia="en-US" w:bidi="ar-SA"/>
      </w:rPr>
    </w:lvl>
    <w:lvl w:ilvl="2" w:tplc="2B56DBD6">
      <w:numFmt w:val="bullet"/>
      <w:lvlText w:val="•"/>
      <w:lvlJc w:val="left"/>
      <w:pPr>
        <w:ind w:left="1787" w:hanging="360"/>
      </w:pPr>
      <w:rPr>
        <w:lang w:val="en-US" w:eastAsia="en-US" w:bidi="ar-SA"/>
      </w:rPr>
    </w:lvl>
    <w:lvl w:ilvl="3" w:tplc="602AC728">
      <w:numFmt w:val="bullet"/>
      <w:lvlText w:val="•"/>
      <w:lvlJc w:val="left"/>
      <w:pPr>
        <w:ind w:left="2814" w:hanging="360"/>
      </w:pPr>
      <w:rPr>
        <w:lang w:val="en-US" w:eastAsia="en-US" w:bidi="ar-SA"/>
      </w:rPr>
    </w:lvl>
    <w:lvl w:ilvl="4" w:tplc="D638C760">
      <w:numFmt w:val="bullet"/>
      <w:lvlText w:val="•"/>
      <w:lvlJc w:val="left"/>
      <w:pPr>
        <w:ind w:left="3842" w:hanging="360"/>
      </w:pPr>
      <w:rPr>
        <w:lang w:val="en-US" w:eastAsia="en-US" w:bidi="ar-SA"/>
      </w:rPr>
    </w:lvl>
    <w:lvl w:ilvl="5" w:tplc="337A389C">
      <w:numFmt w:val="bullet"/>
      <w:lvlText w:val="•"/>
      <w:lvlJc w:val="left"/>
      <w:pPr>
        <w:ind w:left="4869" w:hanging="360"/>
      </w:pPr>
      <w:rPr>
        <w:lang w:val="en-US" w:eastAsia="en-US" w:bidi="ar-SA"/>
      </w:rPr>
    </w:lvl>
    <w:lvl w:ilvl="6" w:tplc="13D40354">
      <w:numFmt w:val="bullet"/>
      <w:lvlText w:val="•"/>
      <w:lvlJc w:val="left"/>
      <w:pPr>
        <w:ind w:left="5896" w:hanging="360"/>
      </w:pPr>
      <w:rPr>
        <w:lang w:val="en-US" w:eastAsia="en-US" w:bidi="ar-SA"/>
      </w:rPr>
    </w:lvl>
    <w:lvl w:ilvl="7" w:tplc="2E061418">
      <w:numFmt w:val="bullet"/>
      <w:lvlText w:val="•"/>
      <w:lvlJc w:val="left"/>
      <w:pPr>
        <w:ind w:left="6924" w:hanging="360"/>
      </w:pPr>
      <w:rPr>
        <w:lang w:val="en-US" w:eastAsia="en-US" w:bidi="ar-SA"/>
      </w:rPr>
    </w:lvl>
    <w:lvl w:ilvl="8" w:tplc="5FC21D14">
      <w:numFmt w:val="bullet"/>
      <w:lvlText w:val="•"/>
      <w:lvlJc w:val="left"/>
      <w:pPr>
        <w:ind w:left="7951" w:hanging="360"/>
      </w:pPr>
      <w:rPr>
        <w:lang w:val="en-US" w:eastAsia="en-US" w:bidi="ar-SA"/>
      </w:rPr>
    </w:lvl>
  </w:abstractNum>
  <w:abstractNum w:abstractNumId="17" w15:restartNumberingAfterBreak="0">
    <w:nsid w:val="4BBA595D"/>
    <w:multiLevelType w:val="multilevel"/>
    <w:tmpl w:val="3548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F21E30"/>
    <w:multiLevelType w:val="hybridMultilevel"/>
    <w:tmpl w:val="95CAE6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4DE5120A"/>
    <w:multiLevelType w:val="multilevel"/>
    <w:tmpl w:val="729C5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457169"/>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0A1695"/>
    <w:multiLevelType w:val="hybridMultilevel"/>
    <w:tmpl w:val="1FC4E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395000"/>
    <w:multiLevelType w:val="multilevel"/>
    <w:tmpl w:val="CDC4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1F3C94"/>
    <w:multiLevelType w:val="multilevel"/>
    <w:tmpl w:val="8D662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E9A5DD5"/>
    <w:multiLevelType w:val="hybridMultilevel"/>
    <w:tmpl w:val="16528CC4"/>
    <w:lvl w:ilvl="0" w:tplc="65304E36">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01D55D4"/>
    <w:multiLevelType w:val="multilevel"/>
    <w:tmpl w:val="F91AE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D23662"/>
    <w:multiLevelType w:val="multilevel"/>
    <w:tmpl w:val="3A06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D852C1D"/>
    <w:multiLevelType w:val="hybridMultilevel"/>
    <w:tmpl w:val="C66CACF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15:restartNumberingAfterBreak="0">
    <w:nsid w:val="7F4E2277"/>
    <w:multiLevelType w:val="hybridMultilevel"/>
    <w:tmpl w:val="C1CC61F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8"/>
  </w:num>
  <w:num w:numId="4">
    <w:abstractNumId w:val="5"/>
  </w:num>
  <w:num w:numId="5">
    <w:abstractNumId w:val="25"/>
  </w:num>
  <w:num w:numId="6">
    <w:abstractNumId w:val="23"/>
  </w:num>
  <w:num w:numId="7">
    <w:abstractNumId w:val="20"/>
  </w:num>
  <w:num w:numId="8">
    <w:abstractNumId w:val="15"/>
  </w:num>
  <w:num w:numId="9">
    <w:abstractNumId w:val="0"/>
  </w:num>
  <w:num w:numId="10">
    <w:abstractNumId w:val="11"/>
  </w:num>
  <w:num w:numId="11">
    <w:abstractNumId w:val="7"/>
  </w:num>
  <w:num w:numId="12">
    <w:abstractNumId w:val="10"/>
  </w:num>
  <w:num w:numId="13">
    <w:abstractNumId w:val="19"/>
  </w:num>
  <w:num w:numId="14">
    <w:abstractNumId w:val="1"/>
  </w:num>
  <w:num w:numId="15">
    <w:abstractNumId w:val="21"/>
  </w:num>
  <w:num w:numId="16">
    <w:abstractNumId w:val="26"/>
  </w:num>
  <w:num w:numId="17">
    <w:abstractNumId w:val="17"/>
  </w:num>
  <w:num w:numId="18">
    <w:abstractNumId w:val="12"/>
  </w:num>
  <w:num w:numId="19">
    <w:abstractNumId w:val="22"/>
  </w:num>
  <w:num w:numId="20">
    <w:abstractNumId w:val="28"/>
  </w:num>
  <w:num w:numId="21">
    <w:abstractNumId w:val="4"/>
  </w:num>
  <w:num w:numId="22">
    <w:abstractNumId w:val="16"/>
    <w:lvlOverride w:ilvl="0">
      <w:startOverride w:val="1"/>
    </w:lvlOverride>
    <w:lvlOverride w:ilvl="1"/>
    <w:lvlOverride w:ilvl="2"/>
    <w:lvlOverride w:ilvl="3"/>
    <w:lvlOverride w:ilvl="4"/>
    <w:lvlOverride w:ilvl="5"/>
    <w:lvlOverride w:ilvl="6"/>
    <w:lvlOverride w:ilvl="7"/>
    <w:lvlOverride w:ilvl="8"/>
  </w:num>
  <w:num w:numId="23">
    <w:abstractNumId w:val="6"/>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16"/>
    <w:lvlOverride w:ilvl="0">
      <w:startOverride w:val="1"/>
    </w:lvlOverride>
    <w:lvlOverride w:ilvl="1"/>
    <w:lvlOverride w:ilvl="2"/>
    <w:lvlOverride w:ilvl="3"/>
    <w:lvlOverride w:ilvl="4"/>
    <w:lvlOverride w:ilvl="5"/>
    <w:lvlOverride w:ilvl="6"/>
    <w:lvlOverride w:ilvl="7"/>
    <w:lvlOverride w:ilvl="8"/>
  </w:num>
  <w:num w:numId="26">
    <w:abstractNumId w:val="3"/>
  </w:num>
  <w:num w:numId="27">
    <w:abstractNumId w:val="2"/>
  </w:num>
  <w:num w:numId="28">
    <w:abstractNumId w:val="27"/>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74"/>
    <w:rsid w:val="00031ACA"/>
    <w:rsid w:val="000579E6"/>
    <w:rsid w:val="0007530B"/>
    <w:rsid w:val="00081C53"/>
    <w:rsid w:val="000853E4"/>
    <w:rsid w:val="000A3B64"/>
    <w:rsid w:val="000B29EA"/>
    <w:rsid w:val="000D53F8"/>
    <w:rsid w:val="000F0DB8"/>
    <w:rsid w:val="000F1D49"/>
    <w:rsid w:val="001424EA"/>
    <w:rsid w:val="001B2593"/>
    <w:rsid w:val="001D2771"/>
    <w:rsid w:val="001D3D85"/>
    <w:rsid w:val="00204A69"/>
    <w:rsid w:val="00210C8E"/>
    <w:rsid w:val="00231311"/>
    <w:rsid w:val="002674F1"/>
    <w:rsid w:val="00290302"/>
    <w:rsid w:val="002A0D51"/>
    <w:rsid w:val="002B2E0A"/>
    <w:rsid w:val="00306E4B"/>
    <w:rsid w:val="00316F2F"/>
    <w:rsid w:val="003865E2"/>
    <w:rsid w:val="00390AF7"/>
    <w:rsid w:val="0040057D"/>
    <w:rsid w:val="004124A7"/>
    <w:rsid w:val="004365A3"/>
    <w:rsid w:val="0043664A"/>
    <w:rsid w:val="00445FFC"/>
    <w:rsid w:val="00471D07"/>
    <w:rsid w:val="004847F5"/>
    <w:rsid w:val="004E4684"/>
    <w:rsid w:val="00503FD7"/>
    <w:rsid w:val="00531296"/>
    <w:rsid w:val="00532318"/>
    <w:rsid w:val="00570EF0"/>
    <w:rsid w:val="00593094"/>
    <w:rsid w:val="005963C7"/>
    <w:rsid w:val="005A499F"/>
    <w:rsid w:val="005C01A1"/>
    <w:rsid w:val="005D6B12"/>
    <w:rsid w:val="005F1B03"/>
    <w:rsid w:val="006006D6"/>
    <w:rsid w:val="006C7314"/>
    <w:rsid w:val="006F19DD"/>
    <w:rsid w:val="006F5324"/>
    <w:rsid w:val="0070361B"/>
    <w:rsid w:val="00735330"/>
    <w:rsid w:val="00785438"/>
    <w:rsid w:val="00791574"/>
    <w:rsid w:val="007B565D"/>
    <w:rsid w:val="007D1771"/>
    <w:rsid w:val="008163D8"/>
    <w:rsid w:val="00864F92"/>
    <w:rsid w:val="008B1493"/>
    <w:rsid w:val="008F08DF"/>
    <w:rsid w:val="00903A8A"/>
    <w:rsid w:val="00924A0B"/>
    <w:rsid w:val="0096080D"/>
    <w:rsid w:val="009807FD"/>
    <w:rsid w:val="009E507C"/>
    <w:rsid w:val="00A33CD8"/>
    <w:rsid w:val="00A67213"/>
    <w:rsid w:val="00AD1ADB"/>
    <w:rsid w:val="00AF4CF8"/>
    <w:rsid w:val="00AF4D54"/>
    <w:rsid w:val="00B07D17"/>
    <w:rsid w:val="00B22D8B"/>
    <w:rsid w:val="00B318C7"/>
    <w:rsid w:val="00C4254C"/>
    <w:rsid w:val="00C672CC"/>
    <w:rsid w:val="00C80463"/>
    <w:rsid w:val="00CA3E52"/>
    <w:rsid w:val="00CA6832"/>
    <w:rsid w:val="00CD3374"/>
    <w:rsid w:val="00CE1CB1"/>
    <w:rsid w:val="00CF6A9D"/>
    <w:rsid w:val="00D94835"/>
    <w:rsid w:val="00DA67FA"/>
    <w:rsid w:val="00DD5DE8"/>
    <w:rsid w:val="00E67400"/>
    <w:rsid w:val="00E71D17"/>
    <w:rsid w:val="00EC2C1B"/>
    <w:rsid w:val="00EE722A"/>
    <w:rsid w:val="00EF5C79"/>
    <w:rsid w:val="00F06368"/>
    <w:rsid w:val="00F90E0B"/>
    <w:rsid w:val="00F94671"/>
    <w:rsid w:val="00FE73BC"/>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94E8"/>
  <w15:chartTrackingRefBased/>
  <w15:docId w15:val="{F72F169B-F096-4A73-98D0-B34FB4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7314"/>
  </w:style>
  <w:style w:type="paragraph" w:styleId="Heading1">
    <w:name w:val="heading 1"/>
    <w:basedOn w:val="Normal"/>
    <w:next w:val="Normal"/>
    <w:link w:val="Heading1Char"/>
    <w:uiPriority w:val="9"/>
    <w:qFormat/>
    <w:rsid w:val="006C7314"/>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C7314"/>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C7314"/>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C7314"/>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C7314"/>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C7314"/>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C7314"/>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6C7314"/>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C7314"/>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Bullets,bullets,Citation List,Resume Title,Paragraph,Graphic,References,Paragraphe de liste1,Liste couleur - Accent 11,List Paragraph (numbered (a)),MC Paragraphe Liste,List Paragraph2,Recommendation"/>
    <w:basedOn w:val="Normal"/>
    <w:link w:val="ListParagraphChar"/>
    <w:uiPriority w:val="34"/>
    <w:qFormat/>
    <w:rsid w:val="00C672CC"/>
    <w:pPr>
      <w:ind w:left="720"/>
      <w:contextualSpacing/>
    </w:pPr>
  </w:style>
  <w:style w:type="character" w:customStyle="1" w:styleId="ListParagraphChar">
    <w:name w:val="List Paragraph Char"/>
    <w:aliases w:val="Bullet List Char,FooterText Char,List Paragraph1 Char,Bullets Char,bullets Char,Citation List Char,Resume Title Char,Paragraph Char,Graphic Char,References Char,Paragraphe de liste1 Char,Liste couleur - Accent 11 Char"/>
    <w:basedOn w:val="DefaultParagraphFont"/>
    <w:link w:val="ListParagraph"/>
    <w:uiPriority w:val="34"/>
    <w:locked/>
    <w:rsid w:val="00C672CC"/>
  </w:style>
  <w:style w:type="paragraph" w:styleId="NormalWeb">
    <w:name w:val="Normal (Web)"/>
    <w:basedOn w:val="Normal"/>
    <w:uiPriority w:val="99"/>
    <w:unhideWhenUsed/>
    <w:rsid w:val="00570EF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Default">
    <w:name w:val="Default"/>
    <w:rsid w:val="00F94671"/>
    <w:pPr>
      <w:autoSpaceDE w:val="0"/>
      <w:autoSpaceDN w:val="0"/>
      <w:adjustRightInd w:val="0"/>
      <w:spacing w:after="0" w:line="240" w:lineRule="auto"/>
    </w:pPr>
    <w:rPr>
      <w:rFonts w:ascii="Arial" w:hAnsi="Arial" w:cs="Arial"/>
      <w:color w:val="000000"/>
      <w:sz w:val="24"/>
      <w:szCs w:val="24"/>
      <w:lang w:eastAsia="en-IN"/>
    </w:rPr>
  </w:style>
  <w:style w:type="character" w:customStyle="1" w:styleId="Heading1Char">
    <w:name w:val="Heading 1 Char"/>
    <w:basedOn w:val="DefaultParagraphFont"/>
    <w:link w:val="Heading1"/>
    <w:uiPriority w:val="9"/>
    <w:rsid w:val="006C731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C731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C731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C7314"/>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C7314"/>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C731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C731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6C7314"/>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C7314"/>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C7314"/>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C7314"/>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6C731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6C7314"/>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C7314"/>
    <w:rPr>
      <w:rFonts w:asciiTheme="majorHAnsi" w:eastAsiaTheme="majorEastAsia" w:hAnsiTheme="majorHAnsi" w:cstheme="majorBidi"/>
      <w:sz w:val="24"/>
      <w:szCs w:val="24"/>
    </w:rPr>
  </w:style>
  <w:style w:type="character" w:styleId="Strong">
    <w:name w:val="Strong"/>
    <w:basedOn w:val="DefaultParagraphFont"/>
    <w:uiPriority w:val="22"/>
    <w:qFormat/>
    <w:rsid w:val="006C7314"/>
    <w:rPr>
      <w:b/>
      <w:bCs/>
    </w:rPr>
  </w:style>
  <w:style w:type="character" w:styleId="Emphasis">
    <w:name w:val="Emphasis"/>
    <w:basedOn w:val="DefaultParagraphFont"/>
    <w:uiPriority w:val="20"/>
    <w:qFormat/>
    <w:rsid w:val="006C7314"/>
    <w:rPr>
      <w:i/>
      <w:iCs/>
    </w:rPr>
  </w:style>
  <w:style w:type="paragraph" w:styleId="NoSpacing">
    <w:name w:val="No Spacing"/>
    <w:uiPriority w:val="1"/>
    <w:qFormat/>
    <w:rsid w:val="006C7314"/>
    <w:pPr>
      <w:spacing w:after="0" w:line="240" w:lineRule="auto"/>
    </w:pPr>
  </w:style>
  <w:style w:type="paragraph" w:styleId="Quote">
    <w:name w:val="Quote"/>
    <w:basedOn w:val="Normal"/>
    <w:next w:val="Normal"/>
    <w:link w:val="QuoteChar"/>
    <w:uiPriority w:val="29"/>
    <w:qFormat/>
    <w:rsid w:val="006C7314"/>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C7314"/>
    <w:rPr>
      <w:i/>
      <w:iCs/>
      <w:color w:val="404040" w:themeColor="text1" w:themeTint="BF"/>
    </w:rPr>
  </w:style>
  <w:style w:type="paragraph" w:styleId="IntenseQuote">
    <w:name w:val="Intense Quote"/>
    <w:basedOn w:val="Normal"/>
    <w:next w:val="Normal"/>
    <w:link w:val="IntenseQuoteChar"/>
    <w:uiPriority w:val="30"/>
    <w:qFormat/>
    <w:rsid w:val="006C7314"/>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6C731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6C7314"/>
    <w:rPr>
      <w:i/>
      <w:iCs/>
      <w:color w:val="404040" w:themeColor="text1" w:themeTint="BF"/>
    </w:rPr>
  </w:style>
  <w:style w:type="character" w:styleId="IntenseEmphasis">
    <w:name w:val="Intense Emphasis"/>
    <w:basedOn w:val="DefaultParagraphFont"/>
    <w:uiPriority w:val="21"/>
    <w:qFormat/>
    <w:rsid w:val="006C7314"/>
    <w:rPr>
      <w:b/>
      <w:bCs/>
      <w:i/>
      <w:iCs/>
    </w:rPr>
  </w:style>
  <w:style w:type="character" w:styleId="SubtleReference">
    <w:name w:val="Subtle Reference"/>
    <w:basedOn w:val="DefaultParagraphFont"/>
    <w:uiPriority w:val="31"/>
    <w:qFormat/>
    <w:rsid w:val="006C731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7314"/>
    <w:rPr>
      <w:b/>
      <w:bCs/>
      <w:smallCaps/>
      <w:spacing w:val="5"/>
      <w:u w:val="single"/>
    </w:rPr>
  </w:style>
  <w:style w:type="character" w:styleId="BookTitle">
    <w:name w:val="Book Title"/>
    <w:basedOn w:val="DefaultParagraphFont"/>
    <w:uiPriority w:val="33"/>
    <w:qFormat/>
    <w:rsid w:val="006C7314"/>
    <w:rPr>
      <w:b/>
      <w:bCs/>
      <w:smallCaps/>
    </w:rPr>
  </w:style>
  <w:style w:type="paragraph" w:styleId="TOCHeading">
    <w:name w:val="TOC Heading"/>
    <w:basedOn w:val="Heading1"/>
    <w:next w:val="Normal"/>
    <w:uiPriority w:val="39"/>
    <w:semiHidden/>
    <w:unhideWhenUsed/>
    <w:qFormat/>
    <w:rsid w:val="006C7314"/>
    <w:pPr>
      <w:outlineLvl w:val="9"/>
    </w:pPr>
  </w:style>
  <w:style w:type="paragraph" w:styleId="Header">
    <w:name w:val="header"/>
    <w:basedOn w:val="Normal"/>
    <w:link w:val="HeaderChar"/>
    <w:uiPriority w:val="99"/>
    <w:unhideWhenUsed/>
    <w:rsid w:val="00E674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400"/>
  </w:style>
  <w:style w:type="paragraph" w:styleId="Footer">
    <w:name w:val="footer"/>
    <w:basedOn w:val="Normal"/>
    <w:link w:val="FooterChar"/>
    <w:uiPriority w:val="99"/>
    <w:unhideWhenUsed/>
    <w:rsid w:val="00E674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400"/>
  </w:style>
  <w:style w:type="paragraph" w:styleId="BodyText">
    <w:name w:val="Body Text"/>
    <w:basedOn w:val="Normal"/>
    <w:link w:val="BodyTextChar"/>
    <w:uiPriority w:val="1"/>
    <w:qFormat/>
    <w:rsid w:val="00E67400"/>
    <w:pPr>
      <w:widowControl w:val="0"/>
      <w:autoSpaceDE w:val="0"/>
      <w:autoSpaceDN w:val="0"/>
      <w:spacing w:after="0" w:line="240" w:lineRule="auto"/>
      <w:ind w:hanging="339"/>
    </w:pPr>
    <w:rPr>
      <w:rFonts w:ascii="Arial MT" w:eastAsia="Arial MT" w:hAnsi="Arial MT" w:cs="Arial MT"/>
      <w:sz w:val="22"/>
      <w:szCs w:val="22"/>
      <w:lang w:val="en-US"/>
    </w:rPr>
  </w:style>
  <w:style w:type="character" w:customStyle="1" w:styleId="BodyTextChar">
    <w:name w:val="Body Text Char"/>
    <w:basedOn w:val="DefaultParagraphFont"/>
    <w:link w:val="BodyText"/>
    <w:uiPriority w:val="1"/>
    <w:rsid w:val="00E67400"/>
    <w:rPr>
      <w:rFonts w:ascii="Arial MT" w:eastAsia="Arial MT" w:hAnsi="Arial MT" w:cs="Arial MT"/>
      <w:sz w:val="22"/>
      <w:szCs w:val="22"/>
      <w:lang w:val="en-US"/>
    </w:rPr>
  </w:style>
  <w:style w:type="paragraph" w:customStyle="1" w:styleId="gmail-msobodytext">
    <w:name w:val="gmail-msobodytext"/>
    <w:basedOn w:val="Normal"/>
    <w:rsid w:val="00E67400"/>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ableParagraph">
    <w:name w:val="Table Paragraph"/>
    <w:basedOn w:val="Normal"/>
    <w:uiPriority w:val="1"/>
    <w:rsid w:val="005A499F"/>
    <w:pPr>
      <w:autoSpaceDE w:val="0"/>
      <w:autoSpaceDN w:val="0"/>
      <w:spacing w:after="0" w:line="240" w:lineRule="auto"/>
      <w:ind w:left="827"/>
    </w:pPr>
    <w:rPr>
      <w:rFonts w:ascii="Times New Roman" w:eastAsiaTheme="minorHAnsi" w:hAnsi="Times New Roman" w:cs="Times New Roman"/>
      <w:sz w:val="22"/>
      <w:szCs w:val="22"/>
    </w:rPr>
  </w:style>
  <w:style w:type="character" w:customStyle="1" w:styleId="normaltextrun">
    <w:name w:val="normaltextrun"/>
    <w:basedOn w:val="DefaultParagraphFont"/>
    <w:rsid w:val="00D948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7090">
      <w:bodyDiv w:val="1"/>
      <w:marLeft w:val="0"/>
      <w:marRight w:val="0"/>
      <w:marTop w:val="0"/>
      <w:marBottom w:val="0"/>
      <w:divBdr>
        <w:top w:val="none" w:sz="0" w:space="0" w:color="auto"/>
        <w:left w:val="none" w:sz="0" w:space="0" w:color="auto"/>
        <w:bottom w:val="none" w:sz="0" w:space="0" w:color="auto"/>
        <w:right w:val="none" w:sz="0" w:space="0" w:color="auto"/>
      </w:divBdr>
    </w:div>
    <w:div w:id="195121417">
      <w:bodyDiv w:val="1"/>
      <w:marLeft w:val="0"/>
      <w:marRight w:val="0"/>
      <w:marTop w:val="0"/>
      <w:marBottom w:val="0"/>
      <w:divBdr>
        <w:top w:val="none" w:sz="0" w:space="0" w:color="auto"/>
        <w:left w:val="none" w:sz="0" w:space="0" w:color="auto"/>
        <w:bottom w:val="none" w:sz="0" w:space="0" w:color="auto"/>
        <w:right w:val="none" w:sz="0" w:space="0" w:color="auto"/>
      </w:divBdr>
    </w:div>
    <w:div w:id="520170983">
      <w:bodyDiv w:val="1"/>
      <w:marLeft w:val="0"/>
      <w:marRight w:val="0"/>
      <w:marTop w:val="0"/>
      <w:marBottom w:val="0"/>
      <w:divBdr>
        <w:top w:val="none" w:sz="0" w:space="0" w:color="auto"/>
        <w:left w:val="none" w:sz="0" w:space="0" w:color="auto"/>
        <w:bottom w:val="none" w:sz="0" w:space="0" w:color="auto"/>
        <w:right w:val="none" w:sz="0" w:space="0" w:color="auto"/>
      </w:divBdr>
    </w:div>
    <w:div w:id="733894133">
      <w:bodyDiv w:val="1"/>
      <w:marLeft w:val="0"/>
      <w:marRight w:val="0"/>
      <w:marTop w:val="0"/>
      <w:marBottom w:val="0"/>
      <w:divBdr>
        <w:top w:val="none" w:sz="0" w:space="0" w:color="auto"/>
        <w:left w:val="none" w:sz="0" w:space="0" w:color="auto"/>
        <w:bottom w:val="none" w:sz="0" w:space="0" w:color="auto"/>
        <w:right w:val="none" w:sz="0" w:space="0" w:color="auto"/>
      </w:divBdr>
    </w:div>
    <w:div w:id="1097024571">
      <w:bodyDiv w:val="1"/>
      <w:marLeft w:val="0"/>
      <w:marRight w:val="0"/>
      <w:marTop w:val="0"/>
      <w:marBottom w:val="0"/>
      <w:divBdr>
        <w:top w:val="none" w:sz="0" w:space="0" w:color="auto"/>
        <w:left w:val="none" w:sz="0" w:space="0" w:color="auto"/>
        <w:bottom w:val="none" w:sz="0" w:space="0" w:color="auto"/>
        <w:right w:val="none" w:sz="0" w:space="0" w:color="auto"/>
      </w:divBdr>
    </w:div>
    <w:div w:id="1265115997">
      <w:bodyDiv w:val="1"/>
      <w:marLeft w:val="0"/>
      <w:marRight w:val="0"/>
      <w:marTop w:val="0"/>
      <w:marBottom w:val="0"/>
      <w:divBdr>
        <w:top w:val="none" w:sz="0" w:space="0" w:color="auto"/>
        <w:left w:val="none" w:sz="0" w:space="0" w:color="auto"/>
        <w:bottom w:val="none" w:sz="0" w:space="0" w:color="auto"/>
        <w:right w:val="none" w:sz="0" w:space="0" w:color="auto"/>
      </w:divBdr>
    </w:div>
    <w:div w:id="1516454992">
      <w:bodyDiv w:val="1"/>
      <w:marLeft w:val="0"/>
      <w:marRight w:val="0"/>
      <w:marTop w:val="0"/>
      <w:marBottom w:val="0"/>
      <w:divBdr>
        <w:top w:val="none" w:sz="0" w:space="0" w:color="auto"/>
        <w:left w:val="none" w:sz="0" w:space="0" w:color="auto"/>
        <w:bottom w:val="none" w:sz="0" w:space="0" w:color="auto"/>
        <w:right w:val="none" w:sz="0" w:space="0" w:color="auto"/>
      </w:divBdr>
    </w:div>
    <w:div w:id="1870602701">
      <w:bodyDiv w:val="1"/>
      <w:marLeft w:val="0"/>
      <w:marRight w:val="0"/>
      <w:marTop w:val="0"/>
      <w:marBottom w:val="0"/>
      <w:divBdr>
        <w:top w:val="none" w:sz="0" w:space="0" w:color="auto"/>
        <w:left w:val="none" w:sz="0" w:space="0" w:color="auto"/>
        <w:bottom w:val="none" w:sz="0" w:space="0" w:color="auto"/>
        <w:right w:val="none" w:sz="0" w:space="0" w:color="auto"/>
      </w:divBdr>
    </w:div>
    <w:div w:id="1994748201">
      <w:bodyDiv w:val="1"/>
      <w:marLeft w:val="0"/>
      <w:marRight w:val="0"/>
      <w:marTop w:val="0"/>
      <w:marBottom w:val="0"/>
      <w:divBdr>
        <w:top w:val="none" w:sz="0" w:space="0" w:color="auto"/>
        <w:left w:val="none" w:sz="0" w:space="0" w:color="auto"/>
        <w:bottom w:val="none" w:sz="0" w:space="0" w:color="auto"/>
        <w:right w:val="none" w:sz="0" w:space="0" w:color="auto"/>
      </w:divBdr>
    </w:div>
    <w:div w:id="20480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8D017-C718-4F63-BAEC-03788AB97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dc:creator>
  <cp:keywords/>
  <dc:description/>
  <cp:lastModifiedBy>Abhishek Kumar Nigam</cp:lastModifiedBy>
  <cp:revision>20</cp:revision>
  <dcterms:created xsi:type="dcterms:W3CDTF">2024-01-26T10:47:00Z</dcterms:created>
  <dcterms:modified xsi:type="dcterms:W3CDTF">2025-12-15T14:27:00Z</dcterms:modified>
</cp:coreProperties>
</file>