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9DEFC" w14:textId="77777777" w:rsidR="00F12A0E" w:rsidRDefault="00F12A0E">
      <w:pPr>
        <w:spacing w:before="2"/>
        <w:rPr>
          <w:b/>
          <w:sz w:val="16"/>
        </w:rPr>
      </w:pPr>
    </w:p>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3EE9EA50" w:rsidR="00E1402D" w:rsidRPr="00DF2700" w:rsidRDefault="00F13269"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 xml:space="preserve">Field </w:t>
      </w:r>
      <w:r w:rsidR="005C1103" w:rsidRPr="005C1103">
        <w:rPr>
          <w:rFonts w:asciiTheme="minorHAnsi" w:hAnsiTheme="minorHAnsi" w:cstheme="minorHAnsi"/>
          <w:b/>
          <w:bCs/>
          <w:color w:val="037E57"/>
          <w:sz w:val="36"/>
          <w:szCs w:val="36"/>
          <w:u w:val="single"/>
        </w:rPr>
        <w:t>Investigators</w:t>
      </w:r>
    </w:p>
    <w:p w14:paraId="3A384542" w14:textId="0CBE02AD"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F13269">
        <w:rPr>
          <w:rFonts w:asciiTheme="minorHAnsi" w:hAnsiTheme="minorHAnsi" w:cstheme="minorHAnsi"/>
          <w:color w:val="037E57"/>
          <w:sz w:val="24"/>
          <w:szCs w:val="24"/>
        </w:rPr>
        <w:t>8</w:t>
      </w:r>
    </w:p>
    <w:p w14:paraId="1BC5B890" w14:textId="12B98629" w:rsidR="0027182B" w:rsidRDefault="0027182B" w:rsidP="00142CFB">
      <w:pPr>
        <w:pStyle w:val="Heading2"/>
        <w:tabs>
          <w:tab w:val="left" w:pos="838"/>
        </w:tabs>
        <w:ind w:left="0" w:right="512"/>
        <w:rPr>
          <w:rFonts w:asciiTheme="minorHAnsi" w:hAnsiTheme="minorHAnsi" w:cstheme="minorHAnsi"/>
          <w:color w:val="037E57"/>
          <w:sz w:val="24"/>
          <w:szCs w:val="24"/>
        </w:rPr>
      </w:pPr>
      <w:r w:rsidRPr="00FA78F7">
        <w:rPr>
          <w:rFonts w:asciiTheme="minorHAnsi" w:hAnsiTheme="minorHAnsi" w:cstheme="minorHAnsi"/>
          <w:color w:val="037E57"/>
          <w:sz w:val="24"/>
          <w:szCs w:val="24"/>
        </w:rPr>
        <w:t>Location</w:t>
      </w:r>
      <w:r w:rsidR="00787CC1" w:rsidRPr="00FA78F7">
        <w:rPr>
          <w:rFonts w:asciiTheme="minorHAnsi" w:hAnsiTheme="minorHAnsi" w:cstheme="minorHAnsi"/>
          <w:color w:val="037E57"/>
          <w:sz w:val="24"/>
          <w:szCs w:val="24"/>
        </w:rPr>
        <w:t>:</w:t>
      </w:r>
      <w:r w:rsidR="004B0A0B">
        <w:rPr>
          <w:rFonts w:asciiTheme="minorHAnsi" w:hAnsiTheme="minorHAnsi" w:cstheme="minorHAnsi"/>
          <w:color w:val="037E57"/>
          <w:sz w:val="24"/>
          <w:szCs w:val="24"/>
        </w:rPr>
        <w:t xml:space="preserve"> </w:t>
      </w:r>
      <w:r w:rsidR="00F13269">
        <w:rPr>
          <w:rFonts w:asciiTheme="minorHAnsi" w:hAnsiTheme="minorHAnsi" w:cstheme="minorHAnsi"/>
          <w:color w:val="037E57"/>
          <w:sz w:val="24"/>
          <w:szCs w:val="24"/>
        </w:rPr>
        <w:t>Mysuru</w:t>
      </w:r>
      <w:r w:rsidR="00142CFB" w:rsidRPr="00142CFB">
        <w:rPr>
          <w:rFonts w:asciiTheme="minorHAnsi" w:hAnsiTheme="minorHAnsi" w:cstheme="minorHAnsi"/>
          <w:color w:val="037E57"/>
          <w:sz w:val="24"/>
          <w:szCs w:val="24"/>
        </w:rPr>
        <w:t>, Karnataka</w:t>
      </w:r>
    </w:p>
    <w:p w14:paraId="0B464003" w14:textId="788A997D" w:rsidR="00B330EA" w:rsidRPr="00142CFB" w:rsidRDefault="00F13269" w:rsidP="00142CFB">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Duration: 2 months</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42E9327F" w14:textId="77777777" w:rsidR="00FC1CED" w:rsidRDefault="00FC1CED" w:rsidP="00FC1CED">
      <w:pPr>
        <w:widowControl/>
        <w:autoSpaceDE/>
        <w:autoSpaceDN/>
        <w:spacing w:line="276" w:lineRule="auto"/>
        <w:ind w:left="720"/>
        <w:jc w:val="both"/>
        <w:rPr>
          <w:rFonts w:asciiTheme="minorHAnsi" w:eastAsia="Arial MT" w:hAnsiTheme="minorHAnsi" w:cstheme="minorHAnsi"/>
          <w:sz w:val="24"/>
          <w:szCs w:val="24"/>
        </w:rPr>
      </w:pPr>
    </w:p>
    <w:p w14:paraId="50985D5B"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Degree/Post graduate degree with more than 2 year of experience in conducting the field survey</w:t>
      </w:r>
    </w:p>
    <w:p w14:paraId="00424035"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 xml:space="preserve">Fluency in written and spoken Kannada and Knowledge of English language. </w:t>
      </w:r>
    </w:p>
    <w:p w14:paraId="08A5E40F"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 xml:space="preserve">Knowledge and experience working in Government health systems. </w:t>
      </w:r>
    </w:p>
    <w:p w14:paraId="5F2ACCC5"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 xml:space="preserve">Good communication, leadership and facilitation skills. </w:t>
      </w:r>
    </w:p>
    <w:p w14:paraId="07FE8810"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 xml:space="preserve">Willingness and ability to travel extensively in field areas of Urban PHC in Mysuru City </w:t>
      </w:r>
    </w:p>
    <w:p w14:paraId="4AB68496"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 xml:space="preserve">Prior experience of conducting the survey is an added advantage. </w:t>
      </w:r>
    </w:p>
    <w:p w14:paraId="57093FDD" w14:textId="40EFEABC"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Prefe</w:t>
      </w:r>
      <w:r>
        <w:rPr>
          <w:rFonts w:asciiTheme="minorHAnsi" w:eastAsia="Arial MT" w:hAnsiTheme="minorHAnsi" w:cstheme="minorHAnsi"/>
          <w:sz w:val="24"/>
          <w:szCs w:val="24"/>
        </w:rPr>
        <w:t>ra</w:t>
      </w:r>
      <w:r w:rsidRPr="00F13269">
        <w:rPr>
          <w:rFonts w:asciiTheme="minorHAnsi" w:eastAsia="Arial MT" w:hAnsiTheme="minorHAnsi" w:cstheme="minorHAnsi"/>
          <w:sz w:val="24"/>
          <w:szCs w:val="24"/>
        </w:rPr>
        <w:t xml:space="preserve">bly a </w:t>
      </w:r>
      <w:r w:rsidRPr="00F13269">
        <w:rPr>
          <w:rFonts w:asciiTheme="minorHAnsi" w:eastAsia="Arial MT" w:hAnsiTheme="minorHAnsi" w:cstheme="minorHAnsi"/>
          <w:b/>
          <w:sz w:val="24"/>
          <w:szCs w:val="24"/>
        </w:rPr>
        <w:t>local candidate</w:t>
      </w:r>
      <w:r w:rsidRPr="00F13269">
        <w:rPr>
          <w:rFonts w:asciiTheme="minorHAnsi" w:eastAsia="Arial MT" w:hAnsiTheme="minorHAnsi" w:cstheme="minorHAnsi"/>
          <w:sz w:val="24"/>
          <w:szCs w:val="24"/>
        </w:rPr>
        <w:t xml:space="preserve"> who is well versed with the geographic area </w:t>
      </w:r>
    </w:p>
    <w:p w14:paraId="18E3E52B" w14:textId="77777777" w:rsidR="00F13269" w:rsidRPr="00F13269" w:rsidRDefault="00F13269" w:rsidP="00F13269">
      <w:pPr>
        <w:widowControl/>
        <w:numPr>
          <w:ilvl w:val="0"/>
          <w:numId w:val="18"/>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Well versed with the use of smart phones and gadgets</w:t>
      </w: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06292995" w14:textId="77777777" w:rsidR="00FC1CED" w:rsidRDefault="00FC1CED" w:rsidP="00FC1CED">
      <w:pPr>
        <w:widowControl/>
        <w:shd w:val="clear" w:color="auto" w:fill="FFFFFF"/>
        <w:autoSpaceDE/>
        <w:autoSpaceDN/>
        <w:spacing w:line="259" w:lineRule="auto"/>
        <w:ind w:left="720"/>
        <w:jc w:val="both"/>
        <w:rPr>
          <w:rFonts w:asciiTheme="minorHAnsi" w:eastAsia="Arial MT" w:hAnsiTheme="minorHAnsi" w:cstheme="minorHAnsi"/>
          <w:sz w:val="24"/>
          <w:szCs w:val="24"/>
        </w:rPr>
      </w:pPr>
    </w:p>
    <w:p w14:paraId="41F58B9D" w14:textId="77777777" w:rsidR="00F13269" w:rsidRPr="00F13269" w:rsidRDefault="00F13269" w:rsidP="00F13269">
      <w:pPr>
        <w:pStyle w:val="Default"/>
        <w:numPr>
          <w:ilvl w:val="0"/>
          <w:numId w:val="25"/>
        </w:numPr>
        <w:spacing w:after="37" w:line="276" w:lineRule="auto"/>
        <w:rPr>
          <w:rFonts w:asciiTheme="minorHAnsi" w:eastAsia="Arial MT" w:hAnsiTheme="minorHAnsi" w:cstheme="minorHAnsi"/>
          <w:color w:val="auto"/>
          <w:lang w:val="en-US"/>
        </w:rPr>
      </w:pPr>
      <w:r w:rsidRPr="00F13269">
        <w:rPr>
          <w:rFonts w:asciiTheme="minorHAnsi" w:eastAsia="Arial MT" w:hAnsiTheme="minorHAnsi" w:cstheme="minorHAnsi"/>
          <w:color w:val="auto"/>
          <w:lang w:val="en-US"/>
        </w:rPr>
        <w:t>Conduct survey of people (&gt;18 years) of ANC/PNC women to understand the utilization of the RMNCHA services</w:t>
      </w:r>
    </w:p>
    <w:p w14:paraId="03F9D16B" w14:textId="77777777" w:rsidR="00F13269" w:rsidRPr="00F13269" w:rsidRDefault="00F13269" w:rsidP="00F13269">
      <w:pPr>
        <w:pStyle w:val="Default"/>
        <w:numPr>
          <w:ilvl w:val="0"/>
          <w:numId w:val="25"/>
        </w:numPr>
        <w:spacing w:after="37" w:line="276" w:lineRule="auto"/>
        <w:rPr>
          <w:rFonts w:asciiTheme="minorHAnsi" w:eastAsia="Arial MT" w:hAnsiTheme="minorHAnsi" w:cstheme="minorHAnsi"/>
          <w:color w:val="auto"/>
          <w:lang w:val="en-US"/>
        </w:rPr>
      </w:pPr>
      <w:r w:rsidRPr="00F13269">
        <w:rPr>
          <w:rFonts w:asciiTheme="minorHAnsi" w:eastAsia="Arial MT" w:hAnsiTheme="minorHAnsi" w:cstheme="minorHAnsi"/>
          <w:color w:val="auto"/>
          <w:lang w:val="en-US"/>
        </w:rPr>
        <w:t xml:space="preserve">Conduct survey of children (36 to 59 months) to assess the level of awareness and coverage of services addressing the nutritional needs and estimate the prevalence of under nutrition </w:t>
      </w:r>
    </w:p>
    <w:p w14:paraId="21E39F02" w14:textId="77777777" w:rsidR="00F13269" w:rsidRPr="00F13269" w:rsidRDefault="00F13269" w:rsidP="00F13269">
      <w:pPr>
        <w:pStyle w:val="Default"/>
        <w:numPr>
          <w:ilvl w:val="0"/>
          <w:numId w:val="25"/>
        </w:numPr>
        <w:spacing w:after="37" w:line="276" w:lineRule="auto"/>
        <w:rPr>
          <w:rFonts w:asciiTheme="minorHAnsi" w:eastAsia="Arial MT" w:hAnsiTheme="minorHAnsi" w:cstheme="minorHAnsi"/>
          <w:color w:val="auto"/>
          <w:lang w:val="en-US"/>
        </w:rPr>
      </w:pPr>
      <w:r w:rsidRPr="00F13269">
        <w:rPr>
          <w:rFonts w:asciiTheme="minorHAnsi" w:eastAsia="Arial MT" w:hAnsiTheme="minorHAnsi" w:cstheme="minorHAnsi"/>
          <w:color w:val="auto"/>
          <w:lang w:val="en-US"/>
        </w:rPr>
        <w:lastRenderedPageBreak/>
        <w:t>Conduct survey among the adolescent girls to measure the knowledge, attitude and practice regarding appropriate nutritional diet</w:t>
      </w:r>
    </w:p>
    <w:p w14:paraId="3457DEDA" w14:textId="77777777" w:rsidR="00F13269" w:rsidRPr="00F13269" w:rsidRDefault="00F13269" w:rsidP="00F13269">
      <w:pPr>
        <w:pStyle w:val="Default"/>
        <w:numPr>
          <w:ilvl w:val="0"/>
          <w:numId w:val="25"/>
        </w:numPr>
        <w:spacing w:line="276" w:lineRule="auto"/>
        <w:rPr>
          <w:rFonts w:asciiTheme="minorHAnsi" w:eastAsia="Arial MT" w:hAnsiTheme="minorHAnsi" w:cstheme="minorHAnsi"/>
          <w:color w:val="auto"/>
          <w:lang w:val="en-US"/>
        </w:rPr>
      </w:pPr>
      <w:r w:rsidRPr="00F13269">
        <w:rPr>
          <w:rFonts w:asciiTheme="minorHAnsi" w:eastAsia="Arial MT" w:hAnsiTheme="minorHAnsi" w:cstheme="minorHAnsi"/>
          <w:color w:val="auto"/>
          <w:lang w:val="en-US"/>
        </w:rPr>
        <w:t xml:space="preserve">Enter data on the tablet or mobile phone provided by the project and coordinate with Program co-ordinators on a timely basis for smooth data collection. </w:t>
      </w:r>
    </w:p>
    <w:p w14:paraId="2A0D23D8" w14:textId="77777777" w:rsidR="00F13269" w:rsidRPr="00F13269" w:rsidRDefault="00F13269" w:rsidP="00F13269">
      <w:pPr>
        <w:pStyle w:val="Default"/>
        <w:numPr>
          <w:ilvl w:val="0"/>
          <w:numId w:val="25"/>
        </w:numPr>
        <w:spacing w:after="37" w:line="276" w:lineRule="auto"/>
        <w:rPr>
          <w:rFonts w:asciiTheme="minorHAnsi" w:eastAsia="Arial MT" w:hAnsiTheme="minorHAnsi" w:cstheme="minorHAnsi"/>
          <w:color w:val="auto"/>
          <w:lang w:val="en-US"/>
        </w:rPr>
      </w:pPr>
      <w:r w:rsidRPr="00F13269">
        <w:rPr>
          <w:rFonts w:asciiTheme="minorHAnsi" w:eastAsia="Arial MT" w:hAnsiTheme="minorHAnsi" w:cstheme="minorHAnsi"/>
          <w:color w:val="auto"/>
          <w:lang w:val="en-US"/>
        </w:rPr>
        <w:t>Ensuring timely entry and uploading of the survey data upon the completion of the survey</w:t>
      </w:r>
    </w:p>
    <w:p w14:paraId="5524D65B" w14:textId="77777777" w:rsidR="00F13269" w:rsidRPr="00F13269" w:rsidRDefault="00F13269" w:rsidP="00F13269">
      <w:pPr>
        <w:pStyle w:val="Default"/>
        <w:numPr>
          <w:ilvl w:val="0"/>
          <w:numId w:val="25"/>
        </w:numPr>
        <w:spacing w:line="276" w:lineRule="auto"/>
        <w:rPr>
          <w:rFonts w:asciiTheme="minorHAnsi" w:eastAsia="Arial MT" w:hAnsiTheme="minorHAnsi" w:cstheme="minorHAnsi"/>
          <w:color w:val="auto"/>
          <w:lang w:val="en-US"/>
        </w:rPr>
      </w:pPr>
      <w:r w:rsidRPr="00F13269">
        <w:rPr>
          <w:rFonts w:asciiTheme="minorHAnsi" w:eastAsia="Arial MT" w:hAnsiTheme="minorHAnsi" w:cstheme="minorHAnsi"/>
          <w:color w:val="auto"/>
          <w:lang w:val="en-US"/>
        </w:rPr>
        <w:t xml:space="preserve">Build rapport and coordinate with the frontline workers and UPHC staff for smooth data collection </w:t>
      </w:r>
    </w:p>
    <w:p w14:paraId="7AC84FA9" w14:textId="6E934D20" w:rsidR="00193CE5" w:rsidRPr="009C4931" w:rsidRDefault="00193CE5" w:rsidP="005C1103">
      <w:pPr>
        <w:widowControl/>
        <w:shd w:val="clear" w:color="auto" w:fill="FFFFFF"/>
        <w:autoSpaceDE/>
        <w:autoSpaceDN/>
        <w:spacing w:line="259" w:lineRule="auto"/>
        <w:ind w:left="720"/>
        <w:jc w:val="both"/>
        <w:rPr>
          <w:rFonts w:asciiTheme="minorHAnsi" w:hAnsiTheme="minorHAnsi" w:cstheme="minorHAnsi"/>
        </w:rPr>
      </w:pP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0848A691"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F13269">
        <w:rPr>
          <w:rFonts w:asciiTheme="minorHAnsi" w:eastAsia="Arial MT" w:hAnsiTheme="minorHAnsi" w:cstheme="minorHAnsi"/>
        </w:rPr>
        <w:t xml:space="preserve">Field Investigator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D525FC">
        <w:rPr>
          <w:rFonts w:asciiTheme="minorHAnsi" w:eastAsia="Arial MT" w:hAnsiTheme="minorHAnsi" w:cstheme="minorHAnsi"/>
        </w:rPr>
        <w:t xml:space="preserve"> </w:t>
      </w:r>
      <w:r w:rsidR="00F13269">
        <w:rPr>
          <w:rFonts w:asciiTheme="minorHAnsi" w:eastAsia="Arial MT" w:hAnsiTheme="minorHAnsi" w:cstheme="minorHAnsi"/>
        </w:rPr>
        <w:t>M &amp; E- Manager</w:t>
      </w:r>
      <w:r w:rsidR="00142CFB">
        <w:rPr>
          <w:rFonts w:asciiTheme="minorHAnsi" w:eastAsia="Arial MT" w:hAnsiTheme="minorHAnsi" w:cstheme="minorHAnsi"/>
        </w:rPr>
        <w:t xml:space="preserve">, </w:t>
      </w:r>
      <w:r w:rsidR="00193CE5">
        <w:rPr>
          <w:rFonts w:asciiTheme="minorHAnsi" w:eastAsia="Arial MT" w:hAnsiTheme="minorHAnsi" w:cstheme="minorHAnsi"/>
        </w:rPr>
        <w:t xml:space="preserve">KHPT.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E71D17"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E71D17" w:rsidRDefault="00193CE5" w:rsidP="00193CE5">
      <w:pPr>
        <w:spacing w:before="1"/>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E71D17" w:rsidRDefault="00193CE5" w:rsidP="00193CE5">
      <w:pPr>
        <w:spacing w:before="1"/>
        <w:ind w:right="108"/>
        <w:jc w:val="both"/>
        <w:outlineLvl w:val="1"/>
        <w:rPr>
          <w:rFonts w:ascii="Calibri" w:eastAsia="Times New Roman" w:hAnsi="Calibri" w:cs="Calibri"/>
          <w:b/>
          <w:color w:val="043249"/>
          <w:sz w:val="28"/>
          <w:szCs w:val="28"/>
          <w:lang w:eastAsia="en-IN"/>
        </w:rPr>
      </w:pPr>
    </w:p>
    <w:p w14:paraId="7E53D0C7" w14:textId="050C30B9" w:rsidR="00193CE5" w:rsidRPr="00E71D17" w:rsidRDefault="00193CE5" w:rsidP="00193CE5">
      <w:pPr>
        <w:spacing w:before="78"/>
        <w:ind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We will follow a systematic selection process to fill this position, taking into account experience, competency, </w:t>
      </w:r>
      <w:r w:rsidR="00F13269" w:rsidRPr="00E71D17">
        <w:rPr>
          <w:rFonts w:ascii="Calibri" w:eastAsia="Times New Roman" w:hAnsi="Calibri" w:cs="Calibri"/>
          <w:b/>
          <w:color w:val="043249"/>
          <w:sz w:val="28"/>
          <w:szCs w:val="28"/>
          <w:lang w:eastAsia="en-IN"/>
        </w:rPr>
        <w:t>and suitability</w:t>
      </w:r>
      <w:r w:rsidRPr="00E71D17">
        <w:rPr>
          <w:rFonts w:ascii="Calibri" w:eastAsia="Times New Roman" w:hAnsi="Calibri" w:cs="Calibri"/>
          <w:b/>
          <w:color w:val="043249"/>
          <w:sz w:val="28"/>
          <w:szCs w:val="28"/>
          <w:lang w:eastAsia="en-IN"/>
        </w:rPr>
        <w:t>, aptitude to work with our health programs, and extensive knowledge of the areas we work in. Only candidates who meet our shortlisting criteria will be invited for an interview.</w:t>
      </w:r>
    </w:p>
    <w:p w14:paraId="707D6D48" w14:textId="77777777" w:rsidR="00193CE5" w:rsidRPr="00E71D17" w:rsidRDefault="00193CE5" w:rsidP="00193CE5">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16D66143" w14:textId="77777777" w:rsidR="00193CE5" w:rsidRPr="00E71D17" w:rsidRDefault="00193CE5" w:rsidP="00193CE5">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95E15CA" w14:textId="77777777" w:rsidR="00193CE5" w:rsidRPr="00E71D17" w:rsidRDefault="00193CE5" w:rsidP="00193CE5">
      <w:pPr>
        <w:tabs>
          <w:tab w:val="left" w:pos="795"/>
          <w:tab w:val="left" w:pos="796"/>
        </w:tabs>
        <w:spacing w:before="196" w:line="278" w:lineRule="auto"/>
        <w:ind w:right="405"/>
        <w:jc w:val="center"/>
        <w:rPr>
          <w:rFonts w:ascii="Calibri" w:hAnsi="Calibri" w:cs="Calibri"/>
          <w:b/>
          <w:bCs/>
          <w:color w:val="037E57"/>
          <w:sz w:val="36"/>
          <w:szCs w:val="36"/>
          <w:u w:val="single"/>
        </w:rPr>
      </w:pPr>
      <w:r w:rsidRPr="00E71D17">
        <w:rPr>
          <w:rFonts w:ascii="Calibri" w:hAnsi="Calibri" w:cs="Calibri"/>
          <w:b/>
          <w:bCs/>
          <w:color w:val="037E57"/>
          <w:sz w:val="36"/>
          <w:szCs w:val="36"/>
          <w:u w:val="single"/>
        </w:rPr>
        <w:t>How to apply</w:t>
      </w:r>
    </w:p>
    <w:p w14:paraId="6976C70A" w14:textId="77777777" w:rsidR="00193CE5" w:rsidRPr="00E71D17" w:rsidRDefault="00193CE5" w:rsidP="00193CE5">
      <w:pPr>
        <w:tabs>
          <w:tab w:val="left" w:pos="795"/>
          <w:tab w:val="left" w:pos="796"/>
        </w:tabs>
        <w:spacing w:before="196" w:line="278" w:lineRule="auto"/>
        <w:ind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8"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0CBEB09D" w14:textId="3C9F263D" w:rsidR="00193CE5" w:rsidRPr="00E71D17" w:rsidRDefault="00193CE5" w:rsidP="00193CE5">
      <w:pPr>
        <w:tabs>
          <w:tab w:val="left" w:pos="795"/>
          <w:tab w:val="left" w:pos="796"/>
        </w:tabs>
        <w:spacing w:before="196" w:line="278" w:lineRule="auto"/>
        <w:ind w:right="405"/>
        <w:jc w:val="both"/>
        <w:rPr>
          <w:rFonts w:cstheme="minorHAnsi"/>
          <w:color w:val="000000" w:themeColor="text1"/>
        </w:rPr>
      </w:pPr>
      <w:r w:rsidRPr="00E71D17">
        <w:rPr>
          <w:rFonts w:cstheme="minorHAnsi"/>
          <w:b/>
          <w:bCs/>
          <w:color w:val="C00000"/>
          <w:sz w:val="28"/>
          <w:szCs w:val="28"/>
          <w:u w:val="single"/>
        </w:rPr>
        <w:lastRenderedPageBreak/>
        <w:t xml:space="preserve">The deadline for submissions is </w:t>
      </w:r>
      <w:r w:rsidR="00F13269">
        <w:rPr>
          <w:rFonts w:cstheme="minorHAnsi"/>
          <w:b/>
          <w:bCs/>
          <w:color w:val="C00000"/>
          <w:sz w:val="28"/>
          <w:szCs w:val="28"/>
          <w:u w:val="single"/>
        </w:rPr>
        <w:t>5</w:t>
      </w:r>
      <w:r w:rsidR="00F13269" w:rsidRPr="00F13269">
        <w:rPr>
          <w:rFonts w:cstheme="minorHAnsi"/>
          <w:b/>
          <w:bCs/>
          <w:color w:val="C00000"/>
          <w:sz w:val="28"/>
          <w:szCs w:val="28"/>
          <w:u w:val="single"/>
          <w:vertAlign w:val="superscript"/>
        </w:rPr>
        <w:t>th</w:t>
      </w:r>
      <w:r w:rsidR="00F13269">
        <w:rPr>
          <w:rFonts w:cstheme="minorHAnsi"/>
          <w:b/>
          <w:bCs/>
          <w:color w:val="C00000"/>
          <w:sz w:val="28"/>
          <w:szCs w:val="28"/>
          <w:u w:val="single"/>
        </w:rPr>
        <w:t xml:space="preserve"> </w:t>
      </w:r>
      <w:r w:rsidR="0015485F">
        <w:rPr>
          <w:rFonts w:cstheme="minorHAnsi"/>
          <w:b/>
          <w:bCs/>
          <w:color w:val="C00000"/>
          <w:sz w:val="28"/>
          <w:szCs w:val="28"/>
          <w:u w:val="single"/>
        </w:rPr>
        <w:t>February</w:t>
      </w:r>
      <w:bookmarkStart w:id="0" w:name="_GoBack"/>
      <w:bookmarkEnd w:id="0"/>
      <w:r w:rsidR="004D1B10">
        <w:rPr>
          <w:rFonts w:cstheme="minorHAnsi"/>
          <w:b/>
          <w:bCs/>
          <w:color w:val="C00000"/>
          <w:sz w:val="28"/>
          <w:szCs w:val="28"/>
          <w:u w:val="single"/>
        </w:rPr>
        <w:t xml:space="preserve"> </w:t>
      </w:r>
      <w:r w:rsidR="00D525FC">
        <w:rPr>
          <w:rFonts w:cstheme="minorHAnsi"/>
          <w:b/>
          <w:bCs/>
          <w:color w:val="C00000"/>
          <w:sz w:val="28"/>
          <w:szCs w:val="28"/>
          <w:u w:val="single"/>
        </w:rPr>
        <w:t>202</w:t>
      </w:r>
      <w:r w:rsidR="00F13269">
        <w:rPr>
          <w:rFonts w:cstheme="minorHAnsi"/>
          <w:b/>
          <w:bCs/>
          <w:color w:val="C00000"/>
          <w:sz w:val="28"/>
          <w:szCs w:val="28"/>
          <w:u w:val="single"/>
        </w:rPr>
        <w:t>6</w:t>
      </w:r>
      <w:r w:rsidRPr="00E71D17">
        <w:rPr>
          <w:rFonts w:cstheme="minorHAnsi"/>
          <w:b/>
          <w:bCs/>
          <w:color w:val="C00000"/>
          <w:sz w:val="28"/>
          <w:szCs w:val="28"/>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ECD35" w14:textId="77777777" w:rsidR="00544806" w:rsidRDefault="00544806" w:rsidP="00E1402D">
      <w:r>
        <w:separator/>
      </w:r>
    </w:p>
  </w:endnote>
  <w:endnote w:type="continuationSeparator" w:id="0">
    <w:p w14:paraId="417E5642" w14:textId="77777777" w:rsidR="00544806" w:rsidRDefault="00544806"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3F36" w14:textId="77777777" w:rsidR="00544806" w:rsidRDefault="00544806" w:rsidP="00E1402D">
      <w:r>
        <w:separator/>
      </w:r>
    </w:p>
  </w:footnote>
  <w:footnote w:type="continuationSeparator" w:id="0">
    <w:p w14:paraId="5160B33D" w14:textId="77777777" w:rsidR="00544806" w:rsidRDefault="00544806"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BACF" w14:textId="1E9CDF01" w:rsidR="00E1402D" w:rsidRPr="00E1402D" w:rsidRDefault="00F13269" w:rsidP="00E1402D">
    <w:pPr>
      <w:pStyle w:val="Header"/>
    </w:pPr>
    <w:r>
      <w:rPr>
        <w:rFonts w:asciiTheme="minorHAnsi" w:hAnsiTheme="minorHAnsi" w:cstheme="minorHAnsi"/>
        <w:b/>
        <w:noProof/>
        <w:color w:val="043249"/>
        <w:sz w:val="28"/>
        <w:szCs w:val="28"/>
      </w:rPr>
      <w:t>27</w:t>
    </w:r>
    <w:r w:rsidRPr="00F13269">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Jan</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3"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6"/>
  </w:num>
  <w:num w:numId="2">
    <w:abstractNumId w:val="25"/>
  </w:num>
  <w:num w:numId="3">
    <w:abstractNumId w:val="27"/>
  </w:num>
  <w:num w:numId="4">
    <w:abstractNumId w:val="18"/>
  </w:num>
  <w:num w:numId="5">
    <w:abstractNumId w:val="19"/>
  </w:num>
  <w:num w:numId="6">
    <w:abstractNumId w:val="17"/>
  </w:num>
  <w:num w:numId="7">
    <w:abstractNumId w:val="0"/>
  </w:num>
  <w:num w:numId="8">
    <w:abstractNumId w:val="26"/>
  </w:num>
  <w:num w:numId="9">
    <w:abstractNumId w:val="11"/>
  </w:num>
  <w:num w:numId="10">
    <w:abstractNumId w:val="7"/>
  </w:num>
  <w:num w:numId="11">
    <w:abstractNumId w:val="3"/>
  </w:num>
  <w:num w:numId="12">
    <w:abstractNumId w:val="29"/>
  </w:num>
  <w:num w:numId="13">
    <w:abstractNumId w:val="30"/>
  </w:num>
  <w:num w:numId="14">
    <w:abstractNumId w:val="9"/>
  </w:num>
  <w:num w:numId="15">
    <w:abstractNumId w:val="16"/>
  </w:num>
  <w:num w:numId="16">
    <w:abstractNumId w:val="28"/>
  </w:num>
  <w:num w:numId="17">
    <w:abstractNumId w:val="10"/>
  </w:num>
  <w:num w:numId="18">
    <w:abstractNumId w:val="13"/>
  </w:num>
  <w:num w:numId="19">
    <w:abstractNumId w:val="24"/>
  </w:num>
  <w:num w:numId="20">
    <w:abstractNumId w:val="15"/>
  </w:num>
  <w:num w:numId="21">
    <w:abstractNumId w:val="5"/>
  </w:num>
  <w:num w:numId="22">
    <w:abstractNumId w:val="23"/>
  </w:num>
  <w:num w:numId="23">
    <w:abstractNumId w:val="21"/>
  </w:num>
  <w:num w:numId="24">
    <w:abstractNumId w:val="14"/>
  </w:num>
  <w:num w:numId="25">
    <w:abstractNumId w:val="20"/>
  </w:num>
  <w:num w:numId="26">
    <w:abstractNumId w:val="31"/>
  </w:num>
  <w:num w:numId="27">
    <w:abstractNumId w:val="1"/>
  </w:num>
  <w:num w:numId="28">
    <w:abstractNumId w:val="4"/>
  </w:num>
  <w:num w:numId="29">
    <w:abstractNumId w:val="12"/>
  </w:num>
  <w:num w:numId="30">
    <w:abstractNumId w:val="2"/>
  </w:num>
  <w:num w:numId="31">
    <w:abstractNumId w:val="33"/>
  </w:num>
  <w:num w:numId="32">
    <w:abstractNumId w:val="22"/>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5485F"/>
    <w:rsid w:val="00193CE5"/>
    <w:rsid w:val="00195658"/>
    <w:rsid w:val="001F0596"/>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44806"/>
    <w:rsid w:val="005711D7"/>
    <w:rsid w:val="00597BB7"/>
    <w:rsid w:val="005A2DC9"/>
    <w:rsid w:val="005C1103"/>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D0568"/>
    <w:rsid w:val="00D0664F"/>
    <w:rsid w:val="00D170C2"/>
    <w:rsid w:val="00D20409"/>
    <w:rsid w:val="00D525FC"/>
    <w:rsid w:val="00D530FA"/>
    <w:rsid w:val="00D857BC"/>
    <w:rsid w:val="00DF2700"/>
    <w:rsid w:val="00E1402D"/>
    <w:rsid w:val="00E21F85"/>
    <w:rsid w:val="00E24FC8"/>
    <w:rsid w:val="00EA4A26"/>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08A5F-3E82-4E8D-A800-712A4551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Abhishek Kumar Nigam</cp:lastModifiedBy>
  <cp:revision>55</cp:revision>
  <cp:lastPrinted>2021-08-10T09:17:00Z</cp:lastPrinted>
  <dcterms:created xsi:type="dcterms:W3CDTF">2021-09-02T11:49:00Z</dcterms:created>
  <dcterms:modified xsi:type="dcterms:W3CDTF">2026-01-27T07:45:00Z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