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B4D9" w14:textId="77777777" w:rsidR="00F12A0E" w:rsidRDefault="00F12A0E">
      <w:pPr>
        <w:spacing w:before="2"/>
        <w:rPr>
          <w:b/>
          <w:sz w:val="16"/>
        </w:rPr>
      </w:pPr>
    </w:p>
    <w:p w14:paraId="4CDCD9C0" w14:textId="77777777" w:rsidR="00D170C2" w:rsidRDefault="00D170C2">
      <w:pPr>
        <w:spacing w:before="2"/>
        <w:rPr>
          <w:b/>
          <w:sz w:val="16"/>
        </w:rPr>
      </w:pPr>
    </w:p>
    <w:p w14:paraId="4F9A6A5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4A27E769" w14:textId="1FAEFB51" w:rsidR="00E1402D" w:rsidRDefault="00E1402D"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C227573" w14:textId="77777777" w:rsidR="0095706E"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F52F4C8" w14:textId="381D85A4" w:rsidR="00505F55" w:rsidRPr="00505F55"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sidR="00142702">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sidR="00142702">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00142702" w:rsidRPr="00142702">
        <w:rPr>
          <w:rFonts w:asciiTheme="minorHAnsi" w:hAnsiTheme="minorHAnsi" w:cstheme="minorHAnsi"/>
          <w:b/>
          <w:color w:val="043249"/>
          <w:sz w:val="28"/>
          <w:szCs w:val="28"/>
        </w:rPr>
        <w:t>Principal Recipient</w:t>
      </w:r>
      <w:r w:rsidR="00142702">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sidR="00142702">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sidR="00142702">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sidR="00C9161A">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Pr>
          <w:rFonts w:asciiTheme="minorHAnsi" w:hAnsiTheme="minorHAnsi" w:cstheme="minorHAnsi"/>
          <w:b/>
          <w:color w:val="043249"/>
          <w:sz w:val="28"/>
          <w:szCs w:val="28"/>
        </w:rPr>
        <w:t>The Major Stakeholders include The Global Fund, The Central TB Division (CTD)</w:t>
      </w:r>
      <w:r w:rsidR="00F6205D">
        <w:rPr>
          <w:rFonts w:asciiTheme="minorHAnsi" w:hAnsiTheme="minorHAnsi" w:cstheme="minorHAnsi"/>
          <w:b/>
          <w:color w:val="043249"/>
          <w:sz w:val="28"/>
          <w:szCs w:val="28"/>
        </w:rPr>
        <w:t>, State National TB Elimination Program (State NTEP)</w:t>
      </w:r>
      <w:r w:rsidR="005F454C">
        <w:rPr>
          <w:rFonts w:asciiTheme="minorHAnsi" w:hAnsiTheme="minorHAnsi" w:cstheme="minorHAnsi"/>
          <w:b/>
          <w:color w:val="043249"/>
          <w:sz w:val="28"/>
          <w:szCs w:val="28"/>
        </w:rPr>
        <w:t xml:space="preserve"> and Local Funding Agent (LFA). </w:t>
      </w:r>
      <w:bookmarkEnd w:id="0"/>
      <w:r w:rsidR="005F454C">
        <w:rPr>
          <w:rFonts w:asciiTheme="minorHAnsi" w:hAnsiTheme="minorHAnsi" w:cstheme="minorHAnsi"/>
          <w:b/>
          <w:color w:val="043249"/>
          <w:sz w:val="28"/>
          <w:szCs w:val="28"/>
        </w:rPr>
        <w:t xml:space="preserve"> </w:t>
      </w:r>
    </w:p>
    <w:p w14:paraId="3CA2FD6C" w14:textId="77777777" w:rsidR="00F12A0E" w:rsidRDefault="0027182B" w:rsidP="00E1402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18F3F342" w14:textId="77777777" w:rsidR="00580E4E" w:rsidRDefault="00580E4E" w:rsidP="00E1402D">
      <w:pPr>
        <w:pStyle w:val="Heading2"/>
        <w:tabs>
          <w:tab w:val="left" w:pos="838"/>
        </w:tabs>
        <w:ind w:left="0" w:right="512"/>
        <w:rPr>
          <w:rFonts w:asciiTheme="minorHAnsi" w:hAnsiTheme="minorHAnsi" w:cstheme="minorHAnsi"/>
          <w:color w:val="037E57"/>
          <w:sz w:val="36"/>
          <w:szCs w:val="36"/>
          <w:u w:val="single"/>
        </w:rPr>
      </w:pPr>
    </w:p>
    <w:p w14:paraId="28DA45CC" w14:textId="7CC8A2C9" w:rsidR="00580E4E" w:rsidRDefault="007E08F4" w:rsidP="00E1402D">
      <w:pPr>
        <w:pStyle w:val="Heading2"/>
        <w:tabs>
          <w:tab w:val="left" w:pos="838"/>
        </w:tabs>
        <w:ind w:left="0" w:right="512"/>
        <w:rPr>
          <w:rFonts w:asciiTheme="minorHAnsi" w:hAnsiTheme="minorHAnsi" w:cstheme="minorHAnsi"/>
          <w:color w:val="037E57"/>
          <w:sz w:val="36"/>
          <w:szCs w:val="36"/>
          <w:u w:val="single"/>
        </w:rPr>
      </w:pPr>
      <w:r>
        <w:rPr>
          <w:rFonts w:asciiTheme="minorHAnsi" w:hAnsiTheme="minorHAnsi" w:cstheme="minorHAnsi"/>
          <w:color w:val="037E57"/>
          <w:sz w:val="36"/>
          <w:szCs w:val="36"/>
          <w:u w:val="single"/>
        </w:rPr>
        <w:t>State</w:t>
      </w:r>
      <w:r w:rsidR="00580E4E" w:rsidRPr="00580E4E">
        <w:rPr>
          <w:rFonts w:asciiTheme="minorHAnsi" w:hAnsiTheme="minorHAnsi" w:cstheme="minorHAnsi"/>
          <w:color w:val="037E57"/>
          <w:sz w:val="36"/>
          <w:szCs w:val="36"/>
          <w:u w:val="single"/>
        </w:rPr>
        <w:t xml:space="preserve"> Consultant DBT &amp; Finance </w:t>
      </w:r>
    </w:p>
    <w:p w14:paraId="79010592" w14:textId="7E38785A"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D304AD">
        <w:rPr>
          <w:rFonts w:asciiTheme="minorHAnsi" w:hAnsiTheme="minorHAnsi" w:cstheme="minorHAnsi"/>
          <w:color w:val="037E57"/>
          <w:sz w:val="24"/>
          <w:szCs w:val="24"/>
        </w:rPr>
        <w:t>2</w:t>
      </w:r>
    </w:p>
    <w:p w14:paraId="65634C86" w14:textId="77777777" w:rsidR="004A5289"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05DC3">
        <w:rPr>
          <w:rFonts w:asciiTheme="minorHAnsi" w:hAnsiTheme="minorHAnsi" w:cstheme="minorHAnsi"/>
          <w:color w:val="037E57"/>
          <w:sz w:val="24"/>
          <w:szCs w:val="24"/>
        </w:rPr>
        <w:t>*</w:t>
      </w:r>
      <w:r w:rsidR="00787CC1" w:rsidRPr="00026FC1">
        <w:rPr>
          <w:rFonts w:asciiTheme="minorHAnsi" w:hAnsiTheme="minorHAnsi" w:cstheme="minorHAnsi"/>
          <w:color w:val="037E57"/>
          <w:sz w:val="24"/>
          <w:szCs w:val="24"/>
        </w:rPr>
        <w:t>:</w:t>
      </w:r>
      <w:r w:rsidR="00410D57">
        <w:rPr>
          <w:rFonts w:asciiTheme="minorHAnsi" w:hAnsiTheme="minorHAnsi" w:cstheme="minorHAnsi"/>
          <w:color w:val="037E57"/>
          <w:sz w:val="24"/>
          <w:szCs w:val="24"/>
        </w:rPr>
        <w:t xml:space="preserve">  </w:t>
      </w:r>
    </w:p>
    <w:p w14:paraId="4887FF7C" w14:textId="766B1ECE" w:rsidR="00AE3F44" w:rsidRDefault="00AE3F44" w:rsidP="00E1402D">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Nagaland: 1 (</w:t>
      </w:r>
      <w:r w:rsidR="00B47D3F" w:rsidRPr="00AE3F44">
        <w:rPr>
          <w:rFonts w:asciiTheme="minorHAnsi" w:hAnsiTheme="minorHAnsi" w:cstheme="minorHAnsi"/>
          <w:b w:val="0"/>
          <w:bCs w:val="0"/>
          <w:color w:val="037E57"/>
          <w:sz w:val="24"/>
          <w:szCs w:val="24"/>
        </w:rPr>
        <w:t>Kohima</w:t>
      </w:r>
      <w:r w:rsidRPr="00AE3F44">
        <w:rPr>
          <w:rFonts w:asciiTheme="minorHAnsi" w:hAnsiTheme="minorHAnsi" w:cstheme="minorHAnsi"/>
          <w:b w:val="0"/>
          <w:bCs w:val="0"/>
          <w:color w:val="037E57"/>
          <w:sz w:val="24"/>
          <w:szCs w:val="24"/>
        </w:rPr>
        <w:t>)</w:t>
      </w:r>
      <w:r>
        <w:rPr>
          <w:rFonts w:asciiTheme="minorHAnsi" w:hAnsiTheme="minorHAnsi" w:cstheme="minorHAnsi"/>
          <w:color w:val="037E57"/>
          <w:sz w:val="24"/>
          <w:szCs w:val="24"/>
        </w:rPr>
        <w:t xml:space="preserve"> </w:t>
      </w:r>
    </w:p>
    <w:p w14:paraId="373FA01C" w14:textId="3E820C69" w:rsidR="0027182B" w:rsidRDefault="00AE3F44" w:rsidP="00E1402D">
      <w:pPr>
        <w:pStyle w:val="Heading2"/>
        <w:tabs>
          <w:tab w:val="left" w:pos="838"/>
        </w:tabs>
        <w:ind w:left="0" w:right="512"/>
        <w:rPr>
          <w:rFonts w:asciiTheme="minorHAnsi" w:hAnsiTheme="minorHAnsi" w:cstheme="minorHAnsi"/>
          <w:b w:val="0"/>
          <w:bCs w:val="0"/>
          <w:color w:val="037E57"/>
          <w:sz w:val="24"/>
          <w:szCs w:val="24"/>
        </w:rPr>
      </w:pPr>
      <w:r>
        <w:rPr>
          <w:rFonts w:asciiTheme="minorHAnsi" w:hAnsiTheme="minorHAnsi" w:cstheme="minorHAnsi"/>
          <w:color w:val="037E57"/>
          <w:sz w:val="24"/>
          <w:szCs w:val="24"/>
        </w:rPr>
        <w:t xml:space="preserve">Uttar Pradesh: 1 </w:t>
      </w:r>
      <w:r w:rsidRPr="00AE3F44">
        <w:rPr>
          <w:rFonts w:asciiTheme="minorHAnsi" w:hAnsiTheme="minorHAnsi" w:cstheme="minorHAnsi"/>
          <w:b w:val="0"/>
          <w:bCs w:val="0"/>
          <w:color w:val="037E57"/>
          <w:sz w:val="24"/>
          <w:szCs w:val="24"/>
        </w:rPr>
        <w:t>(</w:t>
      </w:r>
      <w:r w:rsidR="00B47D3F" w:rsidRPr="00AE3F44">
        <w:rPr>
          <w:rFonts w:asciiTheme="minorHAnsi" w:hAnsiTheme="minorHAnsi" w:cstheme="minorHAnsi"/>
          <w:b w:val="0"/>
          <w:bCs w:val="0"/>
          <w:color w:val="037E57"/>
          <w:sz w:val="24"/>
          <w:szCs w:val="24"/>
        </w:rPr>
        <w:t>Lucknow</w:t>
      </w:r>
      <w:r w:rsidRPr="00AE3F44">
        <w:rPr>
          <w:rFonts w:asciiTheme="minorHAnsi" w:hAnsiTheme="minorHAnsi" w:cstheme="minorHAnsi"/>
          <w:b w:val="0"/>
          <w:bCs w:val="0"/>
          <w:color w:val="037E57"/>
          <w:sz w:val="24"/>
          <w:szCs w:val="24"/>
        </w:rPr>
        <w:t>)</w:t>
      </w:r>
    </w:p>
    <w:p w14:paraId="063CA4CB" w14:textId="77777777" w:rsidR="00D304AD" w:rsidRDefault="00D304AD" w:rsidP="00E1402D">
      <w:pPr>
        <w:pStyle w:val="Heading2"/>
        <w:tabs>
          <w:tab w:val="left" w:pos="838"/>
        </w:tabs>
        <w:ind w:left="0" w:right="512"/>
        <w:rPr>
          <w:rFonts w:asciiTheme="minorHAnsi" w:hAnsiTheme="minorHAnsi" w:cstheme="minorHAnsi"/>
          <w:b w:val="0"/>
          <w:bCs w:val="0"/>
          <w:color w:val="037E57"/>
          <w:sz w:val="24"/>
          <w:szCs w:val="24"/>
        </w:rPr>
      </w:pPr>
    </w:p>
    <w:p w14:paraId="23A41F9F" w14:textId="6A5DEC2D" w:rsidR="00D304AD" w:rsidRPr="00AE3F44" w:rsidRDefault="001530AB" w:rsidP="00E1402D">
      <w:pPr>
        <w:pStyle w:val="Heading2"/>
        <w:tabs>
          <w:tab w:val="left" w:pos="838"/>
        </w:tabs>
        <w:ind w:left="0" w:right="512"/>
        <w:rPr>
          <w:rFonts w:asciiTheme="minorHAnsi" w:hAnsiTheme="minorHAnsi" w:cstheme="minorHAnsi"/>
          <w:sz w:val="24"/>
          <w:szCs w:val="24"/>
        </w:rPr>
      </w:pPr>
      <w:r w:rsidRPr="00AE3F44">
        <w:rPr>
          <w:rFonts w:asciiTheme="minorHAnsi" w:hAnsiTheme="minorHAnsi" w:cstheme="minorHAnsi"/>
          <w:sz w:val="24"/>
          <w:szCs w:val="24"/>
        </w:rPr>
        <w:t>(*All locations mentioned are tentative and can be modified at any time in consultation with the States/UT's.)</w:t>
      </w:r>
    </w:p>
    <w:p w14:paraId="5F0F5CD3" w14:textId="1A90A027" w:rsidR="002B46FC" w:rsidRDefault="002B46FC" w:rsidP="002B46FC">
      <w:pPr>
        <w:pStyle w:val="Heading2"/>
        <w:tabs>
          <w:tab w:val="left" w:pos="838"/>
        </w:tabs>
        <w:ind w:left="0" w:right="512"/>
        <w:rPr>
          <w:rFonts w:asciiTheme="minorHAnsi" w:hAnsiTheme="minorHAnsi" w:cstheme="minorHAnsi"/>
          <w:color w:val="037E57"/>
          <w:sz w:val="24"/>
          <w:szCs w:val="24"/>
        </w:rPr>
      </w:pPr>
      <w:r w:rsidRPr="002B46FC">
        <w:rPr>
          <w:rFonts w:asciiTheme="minorHAnsi" w:hAnsiTheme="minorHAnsi" w:cstheme="minorHAnsi"/>
          <w:color w:val="037E57"/>
          <w:sz w:val="24"/>
          <w:szCs w:val="24"/>
        </w:rPr>
        <w:t>Project Period</w:t>
      </w:r>
      <w:r>
        <w:rPr>
          <w:rFonts w:asciiTheme="minorHAnsi" w:hAnsiTheme="minorHAnsi" w:cstheme="minorHAnsi"/>
          <w:color w:val="037E57"/>
          <w:sz w:val="24"/>
          <w:szCs w:val="24"/>
        </w:rPr>
        <w:t xml:space="preserve">: </w:t>
      </w:r>
      <w:r w:rsidRPr="002B46FC">
        <w:rPr>
          <w:rFonts w:asciiTheme="minorHAnsi" w:hAnsiTheme="minorHAnsi" w:cstheme="minorHAnsi"/>
          <w:color w:val="037E57"/>
          <w:sz w:val="24"/>
          <w:szCs w:val="24"/>
        </w:rPr>
        <w:t>01-</w:t>
      </w:r>
      <w:r w:rsidR="00D304AD">
        <w:rPr>
          <w:rFonts w:asciiTheme="minorHAnsi" w:hAnsiTheme="minorHAnsi" w:cstheme="minorHAnsi"/>
          <w:color w:val="037E57"/>
          <w:sz w:val="24"/>
          <w:szCs w:val="24"/>
        </w:rPr>
        <w:t>Jan</w:t>
      </w:r>
      <w:r w:rsidRPr="002B46FC">
        <w:rPr>
          <w:rFonts w:asciiTheme="minorHAnsi" w:hAnsiTheme="minorHAnsi" w:cstheme="minorHAnsi"/>
          <w:color w:val="037E57"/>
          <w:sz w:val="24"/>
          <w:szCs w:val="24"/>
        </w:rPr>
        <w:t>-202</w:t>
      </w:r>
      <w:r w:rsidR="00D304AD">
        <w:rPr>
          <w:rFonts w:asciiTheme="minorHAnsi" w:hAnsiTheme="minorHAnsi" w:cstheme="minorHAnsi"/>
          <w:color w:val="037E57"/>
          <w:sz w:val="24"/>
          <w:szCs w:val="24"/>
        </w:rPr>
        <w:t>6</w:t>
      </w:r>
      <w:r w:rsidRPr="002B46FC">
        <w:rPr>
          <w:rFonts w:asciiTheme="minorHAnsi" w:hAnsiTheme="minorHAnsi" w:cstheme="minorHAnsi"/>
          <w:color w:val="037E57"/>
          <w:sz w:val="24"/>
          <w:szCs w:val="24"/>
        </w:rPr>
        <w:t xml:space="preserve"> to 31-Mar-2027</w:t>
      </w:r>
    </w:p>
    <w:p w14:paraId="6A9F045A" w14:textId="6A711F5D" w:rsidR="004C6562" w:rsidRDefault="004C6562" w:rsidP="002B46FC">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2-4 days travel to project locations in a month.</w:t>
      </w:r>
    </w:p>
    <w:p w14:paraId="2D109D83" w14:textId="77777777" w:rsidR="00331712" w:rsidRDefault="00331712" w:rsidP="00E1402D">
      <w:pPr>
        <w:jc w:val="both"/>
        <w:rPr>
          <w:rFonts w:asciiTheme="minorHAnsi" w:hAnsiTheme="minorHAnsi" w:cstheme="minorHAnsi"/>
          <w:b/>
          <w:bCs/>
          <w:color w:val="C00000"/>
          <w:sz w:val="24"/>
          <w:szCs w:val="24"/>
          <w:u w:val="single"/>
        </w:rPr>
      </w:pPr>
    </w:p>
    <w:p w14:paraId="4EE3C03D" w14:textId="77777777" w:rsidR="00D304AD" w:rsidRDefault="00D304AD" w:rsidP="00E1402D">
      <w:pPr>
        <w:jc w:val="both"/>
        <w:rPr>
          <w:rFonts w:asciiTheme="minorHAnsi" w:hAnsiTheme="minorHAnsi" w:cstheme="minorHAnsi"/>
          <w:b/>
          <w:bCs/>
          <w:color w:val="C00000"/>
          <w:sz w:val="24"/>
          <w:szCs w:val="24"/>
          <w:u w:val="single"/>
        </w:rPr>
      </w:pPr>
    </w:p>
    <w:p w14:paraId="0C020FA8" w14:textId="77777777" w:rsidR="00D304AD" w:rsidRDefault="00D304AD" w:rsidP="00E1402D">
      <w:pPr>
        <w:jc w:val="both"/>
        <w:rPr>
          <w:rFonts w:asciiTheme="minorHAnsi" w:hAnsiTheme="minorHAnsi" w:cstheme="minorHAnsi"/>
          <w:b/>
          <w:bCs/>
          <w:color w:val="C00000"/>
          <w:sz w:val="24"/>
          <w:szCs w:val="24"/>
          <w:u w:val="single"/>
        </w:rPr>
      </w:pPr>
    </w:p>
    <w:p w14:paraId="31240BE3" w14:textId="77777777" w:rsidR="001233CC" w:rsidRPr="00E6143A" w:rsidRDefault="00E1402D" w:rsidP="00016F87">
      <w:pPr>
        <w:shd w:val="clear" w:color="auto" w:fill="E5B8B7" w:themeFill="accent2" w:themeFillTint="66"/>
        <w:jc w:val="both"/>
        <w:rPr>
          <w:rFonts w:asciiTheme="minorHAnsi" w:hAnsiTheme="minorHAnsi" w:cstheme="minorHAnsi"/>
          <w:b/>
          <w:bCs/>
          <w:sz w:val="28"/>
          <w:szCs w:val="28"/>
        </w:rPr>
      </w:pPr>
      <w:r w:rsidRPr="00E6143A">
        <w:rPr>
          <w:rFonts w:asciiTheme="minorHAnsi" w:hAnsiTheme="minorHAnsi" w:cstheme="minorHAnsi"/>
          <w:b/>
          <w:bCs/>
          <w:sz w:val="28"/>
          <w:szCs w:val="28"/>
        </w:rPr>
        <w:lastRenderedPageBreak/>
        <w:t>Qualification, Skills &amp; Competencies</w:t>
      </w:r>
    </w:p>
    <w:p w14:paraId="3055020C"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MBA (Finance), M. Com, any relevant post-graduation degree in finance with minimum 3 years of senior level experience in PFMS and government sector</w:t>
      </w:r>
    </w:p>
    <w:p w14:paraId="483C4393"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B. Com, any relevant graduation degree in finance with minimum 5 years of experience in PFMS and government sector</w:t>
      </w:r>
    </w:p>
    <w:p w14:paraId="4AF9479A" w14:textId="536B7318"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 xml:space="preserve">Working experience in </w:t>
      </w:r>
      <w:r w:rsidR="005B034C">
        <w:rPr>
          <w:rFonts w:asciiTheme="minorHAnsi" w:eastAsia="Times New Roman" w:hAnsiTheme="minorHAnsi" w:cstheme="minorHAnsi"/>
          <w:color w:val="374151"/>
          <w:lang w:val="en-US"/>
        </w:rPr>
        <w:t>THE GLOBAL FUND</w:t>
      </w:r>
      <w:r w:rsidRPr="00331712">
        <w:rPr>
          <w:rFonts w:asciiTheme="minorHAnsi" w:eastAsia="Times New Roman" w:hAnsiTheme="minorHAnsi" w:cstheme="minorHAnsi"/>
          <w:color w:val="374151"/>
          <w:lang w:val="en-US"/>
        </w:rPr>
        <w:t xml:space="preserve"> funded projects</w:t>
      </w:r>
    </w:p>
    <w:p w14:paraId="583CB9AF"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Leadership capability and multi-tasking ability.</w:t>
      </w:r>
    </w:p>
    <w:p w14:paraId="2CAC4724"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Good Interpersonal &amp; communication skills</w:t>
      </w:r>
    </w:p>
    <w:p w14:paraId="6831FE60"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Outstanding analytical, spreadsheet and accounting software skills;</w:t>
      </w:r>
    </w:p>
    <w:p w14:paraId="60F8A1F5"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Ability to design and deliver training programme related to the subject</w:t>
      </w:r>
    </w:p>
    <w:p w14:paraId="3D6A2239"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Excellent oral and written communication skills in English and the ability to communicate cross-culturally</w:t>
      </w:r>
    </w:p>
    <w:p w14:paraId="402EF139" w14:textId="47FC32C3" w:rsidR="00580E4E"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 xml:space="preserve">Willingness to travel. </w:t>
      </w:r>
      <w:r w:rsidR="00580E4E" w:rsidRPr="00331712">
        <w:rPr>
          <w:rFonts w:asciiTheme="minorHAnsi" w:hAnsiTheme="minorHAnsi" w:cstheme="minorHAnsi"/>
          <w:color w:val="auto"/>
        </w:rPr>
        <w:t xml:space="preserve"> </w:t>
      </w:r>
    </w:p>
    <w:p w14:paraId="13B019FC" w14:textId="63E8FE0F" w:rsidR="00D55ECA" w:rsidRPr="00AB6F00" w:rsidRDefault="00D55ECA" w:rsidP="00580E4E">
      <w:pPr>
        <w:pStyle w:val="BodyText"/>
        <w:ind w:left="720"/>
        <w:jc w:val="both"/>
        <w:rPr>
          <w:rFonts w:asciiTheme="minorHAnsi" w:hAnsiTheme="minorHAnsi" w:cstheme="minorHAnsi"/>
          <w:sz w:val="24"/>
          <w:szCs w:val="24"/>
        </w:rPr>
      </w:pPr>
    </w:p>
    <w:p w14:paraId="47466CE2" w14:textId="77777777" w:rsidR="00D55ECA" w:rsidRPr="00CB19E5"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Roles and Responsibilities</w:t>
      </w:r>
    </w:p>
    <w:p w14:paraId="51A67C08" w14:textId="77777777" w:rsidR="00AE3F44" w:rsidRPr="00AE3F44" w:rsidRDefault="00AE3F44" w:rsidP="00AE3F44">
      <w:pPr>
        <w:jc w:val="both"/>
        <w:rPr>
          <w:rFonts w:asciiTheme="minorHAnsi" w:eastAsia="Arial MT" w:hAnsiTheme="minorHAnsi" w:cstheme="minorHAnsi"/>
          <w:sz w:val="24"/>
          <w:szCs w:val="24"/>
        </w:rPr>
      </w:pPr>
    </w:p>
    <w:p w14:paraId="7AF11645" w14:textId="77777777" w:rsidR="00AE3F44" w:rsidRPr="00AE3F44" w:rsidRDefault="00AE3F44" w:rsidP="00AE3F44">
      <w:pPr>
        <w:jc w:val="both"/>
        <w:rPr>
          <w:rFonts w:asciiTheme="minorHAnsi" w:eastAsia="Arial MT" w:hAnsiTheme="minorHAnsi" w:cstheme="minorHAnsi"/>
          <w:sz w:val="24"/>
          <w:szCs w:val="24"/>
        </w:rPr>
      </w:pPr>
      <w:r w:rsidRPr="00AE3F44">
        <w:rPr>
          <w:rFonts w:asciiTheme="minorHAnsi" w:eastAsia="Arial MT" w:hAnsiTheme="minorHAnsi" w:cstheme="minorHAnsi"/>
          <w:sz w:val="24"/>
          <w:szCs w:val="24"/>
        </w:rPr>
        <w:t>The State Consultant DBT (Direct Beneficiary Transfer) for NTEP Technical Assistance plays a crucial role as the team lead for the Technical Assistance team of the Karnataka Health Promotion Trust (KHPT) THE GLOBAL FUND Project.  The State Consultant DBT will be placed in one of the states headquarter of the clustered states or a single state. The position involves collaboration with the respective DBT/PFMS point person of the in the allotted State NTEPs and supporting the states through the Technical Assistance (TA) team based on directions from the CTD.</w:t>
      </w:r>
    </w:p>
    <w:p w14:paraId="55C5D89A" w14:textId="77777777" w:rsidR="00411C30" w:rsidRDefault="00411C30" w:rsidP="002B46FC">
      <w:pPr>
        <w:jc w:val="both"/>
        <w:rPr>
          <w:rFonts w:asciiTheme="minorHAnsi" w:eastAsia="Arial MT" w:hAnsiTheme="minorHAnsi" w:cstheme="minorHAnsi"/>
          <w:sz w:val="24"/>
          <w:szCs w:val="24"/>
        </w:rPr>
      </w:pPr>
    </w:p>
    <w:p w14:paraId="15C16810"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1. Geographical Responsibility:</w:t>
      </w:r>
    </w:p>
    <w:p w14:paraId="37C1E09D" w14:textId="469C6758"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 xml:space="preserve">Be stationed at one of the state headquarters within the clustered states as a region. </w:t>
      </w:r>
    </w:p>
    <w:p w14:paraId="23D2C6B8" w14:textId="146448A4"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Oversee and be responsible for providing TA to one or more states within the region.</w:t>
      </w:r>
    </w:p>
    <w:p w14:paraId="681E58F5"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2. Collaboration with State NTEPs and DBT/PFMS/Finance Point Person:</w:t>
      </w:r>
    </w:p>
    <w:p w14:paraId="6F47A038" w14:textId="4322481B"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Work closely with the DBT/PFMS/Finance point person of the allotted State/s to strengthen DBT/ PFMS/Finance components.</w:t>
      </w:r>
    </w:p>
    <w:p w14:paraId="29DA6FCB" w14:textId="2CF246A7"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Coordinate with all Stakeholders to ensure smooth functioning of the DBT System.</w:t>
      </w:r>
    </w:p>
    <w:p w14:paraId="3BFF8481" w14:textId="78E72472"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effective communication and collaboration to align project activities with the directives and guidelines provided by the CTD / State/UT NTEP.</w:t>
      </w:r>
    </w:p>
    <w:p w14:paraId="548B26D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3. Project Implementation:</w:t>
      </w:r>
    </w:p>
    <w:p w14:paraId="795D3DF2" w14:textId="049EE559"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 xml:space="preserve">Oversee the implementation of activities outlined in the KHPT </w:t>
      </w:r>
      <w:r w:rsidR="005B034C">
        <w:rPr>
          <w:rFonts w:asciiTheme="minorHAnsi" w:eastAsia="Arial MT" w:hAnsiTheme="minorHAnsi" w:cstheme="minorHAnsi"/>
          <w:sz w:val="24"/>
          <w:szCs w:val="24"/>
        </w:rPr>
        <w:t>THE GLOBAL FUND</w:t>
      </w:r>
      <w:r w:rsidRPr="00331712">
        <w:rPr>
          <w:rFonts w:asciiTheme="minorHAnsi" w:eastAsia="Arial MT" w:hAnsiTheme="minorHAnsi" w:cstheme="minorHAnsi"/>
          <w:sz w:val="24"/>
          <w:szCs w:val="24"/>
        </w:rPr>
        <w:t xml:space="preserve"> Project related to Direct Beneficiary Transfer for NTEP.</w:t>
      </w:r>
    </w:p>
    <w:p w14:paraId="091E7031" w14:textId="0EAC625F"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that project activities align with the goals and objectives of the National Tuberculosis Elimination Program.</w:t>
      </w:r>
    </w:p>
    <w:p w14:paraId="6FC2C444"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4. Technical Assistance (TA) Provision:</w:t>
      </w:r>
    </w:p>
    <w:p w14:paraId="1DF054F3" w14:textId="5EA6785C"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Develop and implement strategies for providing technical assistance to states in the context of Direct Beneficiary Transfer for NTEP.</w:t>
      </w:r>
    </w:p>
    <w:p w14:paraId="27F7A5A7" w14:textId="2A98049B"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Offer guidance and support to state-level teams in strengthening DBT/PFMS/Finance components in areas such as beneficiary identification, fund transfer, and monitoring.</w:t>
      </w:r>
    </w:p>
    <w:p w14:paraId="629AB40F" w14:textId="77777777"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monitors, review the DBT grievances resolution at State/UT level.5. Monitoring and Reporting:</w:t>
      </w:r>
    </w:p>
    <w:p w14:paraId="63FA8CB9" w14:textId="7530C821"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Establish monitoring mechanisms to track the progress of project activities, especially those related to Direct Beneficiary Transfer.</w:t>
      </w:r>
    </w:p>
    <w:p w14:paraId="1DF576EA" w14:textId="55D9A53E"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Regularly review, prepare reports on DBT implementation, outcomes, and challenges.</w:t>
      </w:r>
    </w:p>
    <w:p w14:paraId="6CDFC37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lastRenderedPageBreak/>
        <w:t>6. Capacity Building:</w:t>
      </w:r>
    </w:p>
    <w:p w14:paraId="5F5A07D0" w14:textId="712534EE"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Identify training needs within the State/UT NTEPs and address them accordingly.</w:t>
      </w:r>
    </w:p>
    <w:p w14:paraId="1BEAAC47" w14:textId="4FAC95DD"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capacity-building initiatives for state-level healthcare professionals and stakeholders involved in DBT for NTEP.</w:t>
      </w:r>
    </w:p>
    <w:p w14:paraId="14DFE0FC"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7. Policy Implementation:</w:t>
      </w:r>
    </w:p>
    <w:p w14:paraId="6BC6D812" w14:textId="73F9710F"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Work with the State NTEPs and other relevant authorities to implement policies related to Direct Beneficiary Transfer for NTEP.</w:t>
      </w:r>
    </w:p>
    <w:p w14:paraId="465C110A" w14:textId="35C13D7D"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that project activities align with national and state-level TB control policies.</w:t>
      </w:r>
    </w:p>
    <w:p w14:paraId="5506990E"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8. Coordination and Communication:</w:t>
      </w:r>
    </w:p>
    <w:p w14:paraId="792A818E" w14:textId="0402B65F"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Facilitate effective communication and coordination between the Technical Assistance team, and state-level stakeholders.</w:t>
      </w:r>
    </w:p>
    <w:p w14:paraId="6EB90BC2" w14:textId="62876501"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Participate in meetings and forums to share updates, gather insights, and ensure smooth collaboration.</w:t>
      </w:r>
    </w:p>
    <w:p w14:paraId="4C05165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9. Quality Assurance:</w:t>
      </w:r>
    </w:p>
    <w:p w14:paraId="7A3649F0" w14:textId="0D503FAA"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Implement quality assurance measures to ensure the effectiveness and impact of project activities related to Direct Beneficiary Transfer.</w:t>
      </w:r>
    </w:p>
    <w:p w14:paraId="32A81675" w14:textId="4D3DF8FC" w:rsidR="00331712" w:rsidRPr="00331712" w:rsidRDefault="00331712" w:rsidP="00331712">
      <w:pPr>
        <w:ind w:left="720"/>
        <w:jc w:val="both"/>
        <w:rPr>
          <w:rFonts w:asciiTheme="minorHAnsi" w:eastAsia="Arial MT" w:hAnsiTheme="minorHAnsi" w:cstheme="minorHAnsi"/>
          <w:sz w:val="24"/>
          <w:szCs w:val="24"/>
        </w:rPr>
      </w:pPr>
      <w:r w:rsidRPr="0069731E">
        <w:rPr>
          <w:rFonts w:asciiTheme="minorHAnsi" w:eastAsia="Arial MT" w:hAnsiTheme="minorHAnsi" w:cstheme="minorHAnsi"/>
          <w:sz w:val="24"/>
          <w:szCs w:val="24"/>
        </w:rPr>
        <w:t xml:space="preserve">Travel to implementation states – at least one trip in a month to implementation states for supporting the </w:t>
      </w:r>
      <w:r>
        <w:rPr>
          <w:rFonts w:asciiTheme="minorHAnsi" w:eastAsia="Arial MT" w:hAnsiTheme="minorHAnsi" w:cstheme="minorHAnsi"/>
          <w:sz w:val="24"/>
          <w:szCs w:val="24"/>
        </w:rPr>
        <w:t>state teams</w:t>
      </w:r>
      <w:r w:rsidRPr="0069731E">
        <w:rPr>
          <w:rFonts w:asciiTheme="minorHAnsi" w:eastAsia="Arial MT" w:hAnsiTheme="minorHAnsi" w:cstheme="minorHAnsi"/>
          <w:sz w:val="24"/>
          <w:szCs w:val="24"/>
        </w:rPr>
        <w:t xml:space="preserve"> </w:t>
      </w:r>
      <w:r>
        <w:rPr>
          <w:rFonts w:asciiTheme="minorHAnsi" w:eastAsia="Arial MT" w:hAnsiTheme="minorHAnsi" w:cstheme="minorHAnsi"/>
          <w:sz w:val="24"/>
          <w:szCs w:val="24"/>
        </w:rPr>
        <w:t xml:space="preserve">to ensure quality in </w:t>
      </w:r>
      <w:r w:rsidR="00147EF4">
        <w:rPr>
          <w:rFonts w:asciiTheme="minorHAnsi" w:eastAsia="Arial MT" w:hAnsiTheme="minorHAnsi" w:cstheme="minorHAnsi"/>
          <w:sz w:val="24"/>
          <w:szCs w:val="24"/>
        </w:rPr>
        <w:t>DBT</w:t>
      </w:r>
    </w:p>
    <w:p w14:paraId="0FBF6996"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10. Financial Monitoring</w:t>
      </w:r>
    </w:p>
    <w:p w14:paraId="3D425A76" w14:textId="573A930D"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State/UT in planning, budgeting and tracking expenditure and provide recommendations for improvement.</w:t>
      </w:r>
    </w:p>
    <w:p w14:paraId="0F4EEE97" w14:textId="0E31803E" w:rsidR="00BB35BC"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Assess, develop, and implement DBT/Finance training programs to enhance the skills of State/UTs staff.</w:t>
      </w:r>
    </w:p>
    <w:p w14:paraId="6D5C5A42" w14:textId="5791CC14" w:rsidR="00C259EE" w:rsidRDefault="00C259EE" w:rsidP="00C259EE">
      <w:pPr>
        <w:jc w:val="both"/>
        <w:rPr>
          <w:rFonts w:asciiTheme="minorHAnsi" w:eastAsia="Arial MT" w:hAnsiTheme="minorHAnsi" w:cstheme="minorHAnsi"/>
          <w:sz w:val="24"/>
          <w:szCs w:val="24"/>
        </w:rPr>
      </w:pPr>
      <w:r>
        <w:rPr>
          <w:rFonts w:asciiTheme="minorHAnsi" w:eastAsia="Arial MT" w:hAnsiTheme="minorHAnsi" w:cstheme="minorHAnsi"/>
          <w:sz w:val="24"/>
          <w:szCs w:val="24"/>
        </w:rPr>
        <w:t>Note: The principal responsibilities listed above are an illustrative list and not an exhaustive list. Additional responsibilities may be added from time to time depending on Project requirements.</w:t>
      </w:r>
    </w:p>
    <w:p w14:paraId="573D5254" w14:textId="77777777" w:rsidR="00787CC1" w:rsidRPr="00E6143A"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Reportin</w:t>
      </w:r>
      <w:r w:rsidR="00787CC1" w:rsidRPr="00E6143A">
        <w:rPr>
          <w:rFonts w:asciiTheme="minorHAnsi" w:eastAsia="Arial" w:hAnsiTheme="minorHAnsi" w:cstheme="minorHAnsi"/>
          <w:b/>
          <w:bCs/>
          <w:sz w:val="28"/>
          <w:szCs w:val="28"/>
        </w:rPr>
        <w:t>g</w:t>
      </w:r>
    </w:p>
    <w:p w14:paraId="2E007736" w14:textId="0586EBF0" w:rsidR="00515ABD" w:rsidRPr="002B46FC" w:rsidRDefault="00515ABD" w:rsidP="000B4DE4">
      <w:pPr>
        <w:pStyle w:val="BodyText"/>
        <w:rPr>
          <w:rFonts w:asciiTheme="minorHAnsi" w:hAnsiTheme="minorHAnsi" w:cstheme="minorHAnsi"/>
          <w:sz w:val="24"/>
          <w:szCs w:val="24"/>
        </w:rPr>
      </w:pPr>
      <w:r w:rsidRPr="002B46FC">
        <w:rPr>
          <w:rFonts w:asciiTheme="minorHAnsi" w:hAnsiTheme="minorHAnsi" w:cstheme="minorHAnsi"/>
          <w:sz w:val="24"/>
          <w:szCs w:val="24"/>
        </w:rPr>
        <w:t xml:space="preserve">       </w:t>
      </w:r>
      <w:r w:rsidR="000B4DE4" w:rsidRPr="002B46FC">
        <w:rPr>
          <w:rFonts w:asciiTheme="minorHAnsi" w:hAnsiTheme="minorHAnsi" w:cstheme="minorHAnsi"/>
          <w:sz w:val="24"/>
          <w:szCs w:val="24"/>
        </w:rPr>
        <w:t>The</w:t>
      </w:r>
      <w:r w:rsidR="002C4F93" w:rsidRPr="002B46FC">
        <w:rPr>
          <w:rFonts w:asciiTheme="minorHAnsi" w:hAnsiTheme="minorHAnsi" w:cstheme="minorHAnsi"/>
          <w:sz w:val="24"/>
          <w:szCs w:val="24"/>
        </w:rPr>
        <w:t xml:space="preserve"> </w:t>
      </w:r>
      <w:r w:rsidR="007E08F4">
        <w:rPr>
          <w:rFonts w:asciiTheme="minorHAnsi" w:hAnsiTheme="minorHAnsi" w:cstheme="minorHAnsi"/>
          <w:sz w:val="24"/>
          <w:szCs w:val="24"/>
        </w:rPr>
        <w:t>State</w:t>
      </w:r>
      <w:r w:rsidR="00D5751C">
        <w:rPr>
          <w:rFonts w:asciiTheme="minorHAnsi" w:hAnsiTheme="minorHAnsi" w:cstheme="minorHAnsi"/>
          <w:sz w:val="24"/>
          <w:szCs w:val="24"/>
        </w:rPr>
        <w:t xml:space="preserve"> Consultant DBT &amp; Finance</w:t>
      </w:r>
      <w:r w:rsidR="00BC14C9" w:rsidRPr="002B46FC">
        <w:rPr>
          <w:rFonts w:asciiTheme="minorHAnsi" w:hAnsiTheme="minorHAnsi" w:cstheme="minorHAnsi"/>
          <w:sz w:val="24"/>
          <w:szCs w:val="24"/>
        </w:rPr>
        <w:t xml:space="preserve"> </w:t>
      </w:r>
      <w:r w:rsidRPr="002B46FC">
        <w:rPr>
          <w:rFonts w:asciiTheme="minorHAnsi" w:hAnsiTheme="minorHAnsi" w:cstheme="minorHAnsi"/>
          <w:sz w:val="24"/>
          <w:szCs w:val="24"/>
        </w:rPr>
        <w:t xml:space="preserve">will be reporting to the </w:t>
      </w:r>
      <w:r w:rsidR="00411913">
        <w:rPr>
          <w:rFonts w:asciiTheme="minorHAnsi" w:hAnsiTheme="minorHAnsi" w:cstheme="minorHAnsi"/>
          <w:sz w:val="24"/>
          <w:szCs w:val="24"/>
        </w:rPr>
        <w:t>National Consultant DBT &amp; Finance</w:t>
      </w:r>
      <w:r w:rsidR="00D5751C">
        <w:rPr>
          <w:rFonts w:asciiTheme="minorHAnsi" w:hAnsiTheme="minorHAnsi" w:cstheme="minorHAnsi"/>
          <w:sz w:val="24"/>
          <w:szCs w:val="24"/>
        </w:rPr>
        <w:t xml:space="preserve"> </w:t>
      </w:r>
      <w:r w:rsidR="002B46FC" w:rsidRPr="002B46FC">
        <w:rPr>
          <w:rFonts w:asciiTheme="minorHAnsi" w:hAnsiTheme="minorHAnsi" w:cstheme="minorHAnsi"/>
          <w:sz w:val="24"/>
          <w:szCs w:val="24"/>
        </w:rPr>
        <w:t xml:space="preserve">– KHPT, </w:t>
      </w:r>
      <w:r w:rsidR="00D5751C">
        <w:rPr>
          <w:rFonts w:asciiTheme="minorHAnsi" w:hAnsiTheme="minorHAnsi" w:cstheme="minorHAnsi"/>
          <w:sz w:val="24"/>
          <w:szCs w:val="24"/>
        </w:rPr>
        <w:t>Delhi</w:t>
      </w:r>
    </w:p>
    <w:p w14:paraId="62EA3033" w14:textId="77777777" w:rsidR="00787CC1" w:rsidRPr="00E6143A"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Remuneration</w:t>
      </w:r>
    </w:p>
    <w:p w14:paraId="07F24E54" w14:textId="6F636575" w:rsidR="00C259EE"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1" w:name="_Hlk154051376"/>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581F5BB5" w14:textId="460E0885" w:rsidR="003205A5"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1"/>
    <w:p w14:paraId="55A4363C" w14:textId="77777777" w:rsidR="00AE3F44" w:rsidRPr="00AE3F44" w:rsidRDefault="00AE3F44" w:rsidP="00AE3F44">
      <w:pPr>
        <w:spacing w:before="1"/>
        <w:ind w:right="108"/>
        <w:jc w:val="both"/>
        <w:outlineLvl w:val="1"/>
        <w:rPr>
          <w:rFonts w:ascii="Calibri" w:eastAsia="Times New Roman" w:hAnsi="Calibri" w:cs="Calibri"/>
          <w:b/>
          <w:color w:val="043249"/>
          <w:sz w:val="24"/>
          <w:szCs w:val="24"/>
          <w:lang w:eastAsia="en-IN"/>
        </w:rPr>
      </w:pPr>
      <w:r w:rsidRPr="00AE3F4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7C1805A" w14:textId="77777777" w:rsidR="00AE3F44" w:rsidRPr="00AE3F44" w:rsidRDefault="00AE3F44" w:rsidP="00AE3F44">
      <w:pPr>
        <w:spacing w:before="1"/>
        <w:ind w:right="108"/>
        <w:jc w:val="both"/>
        <w:outlineLvl w:val="1"/>
        <w:rPr>
          <w:rFonts w:ascii="Calibri" w:eastAsia="Times New Roman" w:hAnsi="Calibri" w:cs="Calibri"/>
          <w:b/>
          <w:color w:val="043249"/>
          <w:sz w:val="24"/>
          <w:szCs w:val="24"/>
          <w:lang w:val="en-IN" w:eastAsia="en-IN"/>
        </w:rPr>
      </w:pPr>
    </w:p>
    <w:p w14:paraId="7565CD64" w14:textId="77777777" w:rsidR="00AE3F44" w:rsidRDefault="00AE3F44" w:rsidP="00AE3F44">
      <w:pPr>
        <w:spacing w:before="78"/>
        <w:ind w:right="111"/>
        <w:jc w:val="both"/>
        <w:rPr>
          <w:rFonts w:ascii="Calibri" w:eastAsia="Times New Roman" w:hAnsi="Calibri" w:cs="Calibri"/>
          <w:b/>
          <w:color w:val="043249"/>
          <w:sz w:val="24"/>
          <w:szCs w:val="24"/>
          <w:lang w:eastAsia="en-IN"/>
        </w:rPr>
      </w:pPr>
      <w:r w:rsidRPr="00AE3F4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0EE59F2C" w14:textId="77777777" w:rsidR="00A1641D" w:rsidRPr="00AE3F44" w:rsidRDefault="00A1641D" w:rsidP="00AE3F44">
      <w:pPr>
        <w:spacing w:before="78"/>
        <w:ind w:right="111"/>
        <w:jc w:val="both"/>
        <w:rPr>
          <w:rFonts w:ascii="Calibri" w:eastAsia="Times New Roman" w:hAnsi="Calibri" w:cs="Calibri"/>
          <w:b/>
          <w:color w:val="043249"/>
          <w:sz w:val="24"/>
          <w:szCs w:val="24"/>
          <w:lang w:val="en-IN" w:eastAsia="en-IN"/>
        </w:rPr>
      </w:pPr>
    </w:p>
    <w:p w14:paraId="5D856738" w14:textId="77777777" w:rsidR="00AE3F44" w:rsidRPr="00AE3F44" w:rsidRDefault="00AE3F44" w:rsidP="00AE3F44">
      <w:pPr>
        <w:spacing w:before="188"/>
        <w:ind w:right="108"/>
        <w:jc w:val="both"/>
        <w:outlineLvl w:val="1"/>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val="en-IN" w:eastAsia="en-IN"/>
        </w:rPr>
        <w:lastRenderedPageBreak/>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1D5ACC7" w14:textId="77777777" w:rsidR="00AE3F44" w:rsidRPr="00AE3F44" w:rsidRDefault="00AE3F44" w:rsidP="00AE3F44">
      <w:pPr>
        <w:spacing w:before="188"/>
        <w:ind w:right="108"/>
        <w:jc w:val="both"/>
        <w:outlineLvl w:val="1"/>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AE3F44" w:rsidRDefault="00AE3F44" w:rsidP="00AE3F44">
      <w:pPr>
        <w:tabs>
          <w:tab w:val="left" w:pos="795"/>
          <w:tab w:val="left" w:pos="796"/>
        </w:tabs>
        <w:spacing w:before="196" w:line="278" w:lineRule="auto"/>
        <w:ind w:right="405"/>
        <w:jc w:val="center"/>
        <w:rPr>
          <w:rFonts w:ascii="Calibri" w:hAnsi="Calibri" w:cs="Calibri"/>
          <w:b/>
          <w:bCs/>
          <w:color w:val="037E57"/>
          <w:sz w:val="36"/>
          <w:szCs w:val="36"/>
          <w:u w:val="single"/>
        </w:rPr>
      </w:pPr>
      <w:r w:rsidRPr="00AE3F44">
        <w:rPr>
          <w:rFonts w:ascii="Calibri" w:hAnsi="Calibri" w:cs="Calibri"/>
          <w:b/>
          <w:bCs/>
          <w:color w:val="037E57"/>
          <w:sz w:val="36"/>
          <w:szCs w:val="36"/>
          <w:u w:val="single"/>
        </w:rPr>
        <w:t>How to apply</w:t>
      </w:r>
    </w:p>
    <w:p w14:paraId="36C2F087" w14:textId="77777777" w:rsidR="00AE3F44" w:rsidRPr="00AE3F44" w:rsidRDefault="00AE3F44" w:rsidP="00AE3F44">
      <w:pPr>
        <w:tabs>
          <w:tab w:val="left" w:pos="795"/>
          <w:tab w:val="left" w:pos="796"/>
        </w:tabs>
        <w:spacing w:before="196" w:line="278" w:lineRule="auto"/>
        <w:ind w:right="405"/>
        <w:jc w:val="both"/>
        <w:rPr>
          <w:rFonts w:ascii="Calibri" w:hAnsi="Calibri" w:cs="Calibri"/>
          <w:b/>
          <w:bCs/>
          <w:color w:val="037E57"/>
          <w:sz w:val="28"/>
          <w:szCs w:val="28"/>
          <w:u w:val="single"/>
          <w:lang w:val="en-IN"/>
        </w:rPr>
      </w:pPr>
      <w:r w:rsidRPr="00AE3F44">
        <w:rPr>
          <w:rFonts w:ascii="Calibri" w:eastAsia="Times New Roman" w:hAnsi="Calibri" w:cs="Calibri"/>
          <w:b/>
          <w:color w:val="043249"/>
          <w:sz w:val="28"/>
          <w:szCs w:val="28"/>
          <w:lang w:eastAsia="en-IN"/>
        </w:rPr>
        <w:t xml:space="preserve">Prospective candidates should submit their applications by clicking the </w:t>
      </w:r>
      <w:r w:rsidRPr="00AE3F44">
        <w:rPr>
          <w:rFonts w:ascii="Calibri" w:eastAsia="Times New Roman" w:hAnsi="Calibri" w:cs="Calibri"/>
          <w:b/>
          <w:color w:val="0070C0"/>
          <w:sz w:val="28"/>
          <w:szCs w:val="28"/>
          <w:u w:val="single"/>
          <w:lang w:eastAsia="en-IN"/>
        </w:rPr>
        <w:t xml:space="preserve">"Apply Online" </w:t>
      </w:r>
      <w:r w:rsidRPr="00AE3F44">
        <w:rPr>
          <w:rFonts w:ascii="Calibri" w:eastAsia="Times New Roman" w:hAnsi="Calibri" w:cs="Calibri"/>
          <w:b/>
          <w:color w:val="043249"/>
          <w:sz w:val="28"/>
          <w:szCs w:val="28"/>
          <w:lang w:eastAsia="en-IN"/>
        </w:rPr>
        <w:t>button next to the relevant vacancy on our current openings page</w:t>
      </w:r>
      <w:r w:rsidRPr="00AE3F44">
        <w:rPr>
          <w:rFonts w:ascii="Calibri" w:hAnsi="Calibri" w:cs="Calibri"/>
          <w:b/>
          <w:bCs/>
          <w:color w:val="037E57"/>
          <w:sz w:val="28"/>
          <w:szCs w:val="28"/>
          <w:u w:val="single"/>
          <w:lang w:val="en-IN"/>
        </w:rPr>
        <w:t xml:space="preserve"> </w:t>
      </w:r>
      <w:r w:rsidRPr="00AE3F44">
        <w:rPr>
          <w:rFonts w:ascii="Calibri" w:hAnsi="Calibri" w:cs="Calibri"/>
          <w:b/>
          <w:bCs/>
          <w:sz w:val="28"/>
          <w:szCs w:val="28"/>
          <w:u w:val="single"/>
          <w:lang w:val="en-IN"/>
        </w:rPr>
        <w:t>at</w:t>
      </w:r>
      <w:r w:rsidRPr="00AE3F44">
        <w:rPr>
          <w:rFonts w:ascii="Calibri" w:hAnsi="Calibri" w:cs="Calibri"/>
          <w:b/>
          <w:bCs/>
          <w:color w:val="037E57"/>
          <w:sz w:val="28"/>
          <w:szCs w:val="28"/>
          <w:u w:val="single"/>
          <w:lang w:val="en-IN"/>
        </w:rPr>
        <w:t> </w:t>
      </w:r>
      <w:hyperlink r:id="rId8" w:tgtFrame="_blank" w:history="1">
        <w:r w:rsidRPr="00AE3F44">
          <w:rPr>
            <w:rFonts w:ascii="Calibri" w:hAnsi="Calibri" w:cs="Calibri"/>
            <w:b/>
            <w:bCs/>
            <w:color w:val="0563C1"/>
            <w:sz w:val="28"/>
            <w:szCs w:val="28"/>
            <w:u w:val="single"/>
            <w:lang w:val="en-IN"/>
          </w:rPr>
          <w:t>https://www.khpt.org/work-with-us/</w:t>
        </w:r>
      </w:hyperlink>
      <w:r w:rsidRPr="00AE3F44">
        <w:rPr>
          <w:rFonts w:ascii="Calibri" w:hAnsi="Calibri" w:cs="Calibri"/>
          <w:b/>
          <w:bCs/>
          <w:color w:val="037E57"/>
          <w:sz w:val="28"/>
          <w:szCs w:val="28"/>
          <w:u w:val="single"/>
          <w:lang w:val="en-IN"/>
        </w:rPr>
        <w:t xml:space="preserve">. </w:t>
      </w:r>
    </w:p>
    <w:p w14:paraId="6F924B40" w14:textId="1F06AC03" w:rsidR="00AE3F44" w:rsidRPr="00AE3F44" w:rsidRDefault="00AE3F44" w:rsidP="00AE3F44">
      <w:pPr>
        <w:tabs>
          <w:tab w:val="left" w:pos="795"/>
          <w:tab w:val="left" w:pos="796"/>
        </w:tabs>
        <w:spacing w:before="196" w:line="278" w:lineRule="auto"/>
        <w:ind w:right="405"/>
        <w:jc w:val="both"/>
        <w:rPr>
          <w:rFonts w:ascii="Calibri" w:hAnsi="Calibri" w:cs="Calibri"/>
          <w:b/>
          <w:bCs/>
          <w:color w:val="C00000"/>
          <w:sz w:val="28"/>
          <w:szCs w:val="28"/>
          <w:u w:val="single"/>
        </w:rPr>
      </w:pPr>
      <w:r w:rsidRPr="00AE3F44">
        <w:rPr>
          <w:rFonts w:ascii="Calibri" w:hAnsi="Calibri" w:cs="Calibri"/>
          <w:b/>
          <w:bCs/>
          <w:color w:val="C00000"/>
          <w:sz w:val="28"/>
          <w:szCs w:val="28"/>
          <w:u w:val="single"/>
          <w:lang w:val="en-IN"/>
        </w:rPr>
        <w:t xml:space="preserve">The deadline for submissions is </w:t>
      </w:r>
      <w:r w:rsidR="00A1641D">
        <w:rPr>
          <w:rFonts w:ascii="Calibri" w:hAnsi="Calibri" w:cs="Calibri"/>
          <w:b/>
          <w:bCs/>
          <w:color w:val="C00000"/>
          <w:sz w:val="28"/>
          <w:szCs w:val="28"/>
          <w:u w:val="single"/>
          <w:lang w:val="en-IN"/>
        </w:rPr>
        <w:t>15</w:t>
      </w:r>
      <w:r w:rsidR="00A1641D" w:rsidRPr="00A1641D">
        <w:rPr>
          <w:rFonts w:ascii="Calibri" w:hAnsi="Calibri" w:cs="Calibri"/>
          <w:b/>
          <w:bCs/>
          <w:color w:val="C00000"/>
          <w:sz w:val="28"/>
          <w:szCs w:val="28"/>
          <w:u w:val="single"/>
          <w:vertAlign w:val="superscript"/>
          <w:lang w:val="en-IN"/>
        </w:rPr>
        <w:t>th</w:t>
      </w:r>
      <w:r w:rsidR="00A1641D">
        <w:rPr>
          <w:rFonts w:ascii="Calibri" w:hAnsi="Calibri" w:cs="Calibri"/>
          <w:b/>
          <w:bCs/>
          <w:color w:val="C00000"/>
          <w:sz w:val="28"/>
          <w:szCs w:val="28"/>
          <w:u w:val="single"/>
          <w:lang w:val="en-IN"/>
        </w:rPr>
        <w:t xml:space="preserve"> Feb</w:t>
      </w:r>
      <w:r w:rsidRPr="00AE3F44">
        <w:rPr>
          <w:rFonts w:ascii="Calibri" w:hAnsi="Calibri" w:cs="Calibri"/>
          <w:b/>
          <w:bCs/>
          <w:color w:val="C00000"/>
          <w:sz w:val="28"/>
          <w:szCs w:val="28"/>
          <w:u w:val="single"/>
          <w:lang w:val="en-IN"/>
        </w:rPr>
        <w:t>, 202</w:t>
      </w:r>
      <w:r w:rsidR="00A1641D">
        <w:rPr>
          <w:rFonts w:ascii="Calibri" w:hAnsi="Calibri" w:cs="Calibri"/>
          <w:b/>
          <w:bCs/>
          <w:color w:val="C00000"/>
          <w:sz w:val="28"/>
          <w:szCs w:val="28"/>
          <w:u w:val="single"/>
          <w:lang w:val="en-IN"/>
        </w:rPr>
        <w:t>6</w:t>
      </w:r>
      <w:r w:rsidRPr="00AE3F44">
        <w:rPr>
          <w:rFonts w:ascii="Calibri" w:hAnsi="Calibri" w:cs="Calibri"/>
          <w:b/>
          <w:bCs/>
          <w:color w:val="C00000"/>
          <w:sz w:val="28"/>
          <w:szCs w:val="28"/>
          <w:u w:val="single"/>
          <w:lang w:val="en-IN"/>
        </w:rPr>
        <w:t>.</w:t>
      </w:r>
    </w:p>
    <w:p w14:paraId="5A5DB8C8" w14:textId="77777777" w:rsidR="00AE3F44" w:rsidRPr="00AE3F44" w:rsidRDefault="00AE3F44" w:rsidP="00AE3F44">
      <w:pPr>
        <w:widowControl/>
        <w:autoSpaceDE/>
        <w:autoSpaceDN/>
        <w:spacing w:after="160" w:line="259" w:lineRule="auto"/>
        <w:jc w:val="both"/>
        <w:rPr>
          <w:rFonts w:ascii="Calibri" w:eastAsia="Calibri" w:hAnsi="Calibri" w:cs="Calibri"/>
          <w:color w:val="000000"/>
          <w:kern w:val="2"/>
          <w:sz w:val="24"/>
          <w:szCs w:val="24"/>
          <w:lang w:val="en-IN"/>
          <w14:ligatures w14:val="standardContextual"/>
        </w:rPr>
      </w:pPr>
    </w:p>
    <w:p w14:paraId="1E0EA4EE" w14:textId="24BD27B5" w:rsidR="00E1402D" w:rsidRPr="002B46FC"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2B46FC" w:rsidSect="00BC3A2C">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CC95" w14:textId="77777777" w:rsidR="005C1C21" w:rsidRDefault="005C1C21" w:rsidP="00E1402D">
      <w:r>
        <w:separator/>
      </w:r>
    </w:p>
  </w:endnote>
  <w:endnote w:type="continuationSeparator" w:id="0">
    <w:p w14:paraId="463047CE" w14:textId="77777777" w:rsidR="005C1C21" w:rsidRDefault="005C1C21"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0D33" w14:textId="77777777" w:rsidR="005C1C21" w:rsidRDefault="005C1C21" w:rsidP="00E1402D">
      <w:r>
        <w:separator/>
      </w:r>
    </w:p>
  </w:footnote>
  <w:footnote w:type="continuationSeparator" w:id="0">
    <w:p w14:paraId="4DDD4547" w14:textId="77777777" w:rsidR="005C1C21" w:rsidRDefault="005C1C21"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0B86" w14:textId="1623A541" w:rsidR="00E1402D" w:rsidRPr="00E1402D" w:rsidRDefault="00733BA3" w:rsidP="00E1402D">
    <w:pPr>
      <w:pStyle w:val="Header"/>
    </w:pPr>
    <w:r>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4"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893156243">
    <w:abstractNumId w:val="3"/>
  </w:num>
  <w:num w:numId="2" w16cid:durableId="1875729449">
    <w:abstractNumId w:val="15"/>
  </w:num>
  <w:num w:numId="3" w16cid:durableId="808278814">
    <w:abstractNumId w:val="17"/>
  </w:num>
  <w:num w:numId="4" w16cid:durableId="1253708221">
    <w:abstractNumId w:val="13"/>
  </w:num>
  <w:num w:numId="5" w16cid:durableId="338001050">
    <w:abstractNumId w:val="14"/>
  </w:num>
  <w:num w:numId="6" w16cid:durableId="629358916">
    <w:abstractNumId w:val="11"/>
  </w:num>
  <w:num w:numId="7" w16cid:durableId="1270623216">
    <w:abstractNumId w:val="2"/>
  </w:num>
  <w:num w:numId="8" w16cid:durableId="299265111">
    <w:abstractNumId w:val="16"/>
  </w:num>
  <w:num w:numId="9" w16cid:durableId="1832090970">
    <w:abstractNumId w:val="8"/>
  </w:num>
  <w:num w:numId="10" w16cid:durableId="6102366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6900188">
    <w:abstractNumId w:val="6"/>
  </w:num>
  <w:num w:numId="12" w16cid:durableId="1158611256">
    <w:abstractNumId w:val="7"/>
    <w:lvlOverride w:ilvl="0">
      <w:startOverride w:val="1"/>
    </w:lvlOverride>
    <w:lvlOverride w:ilvl="1"/>
    <w:lvlOverride w:ilvl="2"/>
    <w:lvlOverride w:ilvl="3"/>
    <w:lvlOverride w:ilvl="4"/>
    <w:lvlOverride w:ilvl="5"/>
    <w:lvlOverride w:ilvl="6"/>
    <w:lvlOverride w:ilvl="7"/>
    <w:lvlOverride w:ilvl="8"/>
  </w:num>
  <w:num w:numId="13" w16cid:durableId="1599563624">
    <w:abstractNumId w:val="10"/>
  </w:num>
  <w:num w:numId="14" w16cid:durableId="900794423">
    <w:abstractNumId w:val="12"/>
  </w:num>
  <w:num w:numId="15" w16cid:durableId="551385981">
    <w:abstractNumId w:val="18"/>
  </w:num>
  <w:num w:numId="16" w16cid:durableId="2065174430">
    <w:abstractNumId w:val="4"/>
  </w:num>
  <w:num w:numId="17" w16cid:durableId="110973613">
    <w:abstractNumId w:val="9"/>
    <w:lvlOverride w:ilvl="0">
      <w:startOverride w:val="1"/>
    </w:lvlOverride>
    <w:lvlOverride w:ilvl="1"/>
    <w:lvlOverride w:ilvl="2"/>
    <w:lvlOverride w:ilvl="3"/>
    <w:lvlOverride w:ilvl="4"/>
    <w:lvlOverride w:ilvl="5"/>
    <w:lvlOverride w:ilvl="6"/>
    <w:lvlOverride w:ilvl="7"/>
    <w:lvlOverride w:ilvl="8"/>
  </w:num>
  <w:num w:numId="18" w16cid:durableId="93404106">
    <w:abstractNumId w:val="0"/>
  </w:num>
  <w:num w:numId="19" w16cid:durableId="172564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0E"/>
    <w:rsid w:val="0001445C"/>
    <w:rsid w:val="00016F87"/>
    <w:rsid w:val="00026FC1"/>
    <w:rsid w:val="000533DD"/>
    <w:rsid w:val="0006089E"/>
    <w:rsid w:val="00065A25"/>
    <w:rsid w:val="000813EB"/>
    <w:rsid w:val="00097F9D"/>
    <w:rsid w:val="000B4DE4"/>
    <w:rsid w:val="000F4EC1"/>
    <w:rsid w:val="00117198"/>
    <w:rsid w:val="001233CC"/>
    <w:rsid w:val="00132D78"/>
    <w:rsid w:val="00141F3E"/>
    <w:rsid w:val="00142702"/>
    <w:rsid w:val="00147EF4"/>
    <w:rsid w:val="001530AB"/>
    <w:rsid w:val="001916A9"/>
    <w:rsid w:val="001C0985"/>
    <w:rsid w:val="001C4E90"/>
    <w:rsid w:val="001F643F"/>
    <w:rsid w:val="00207098"/>
    <w:rsid w:val="00215420"/>
    <w:rsid w:val="00252E14"/>
    <w:rsid w:val="0027182B"/>
    <w:rsid w:val="002776CC"/>
    <w:rsid w:val="00292509"/>
    <w:rsid w:val="00296566"/>
    <w:rsid w:val="002A47D7"/>
    <w:rsid w:val="002A6F60"/>
    <w:rsid w:val="002B3024"/>
    <w:rsid w:val="002B46FC"/>
    <w:rsid w:val="002C3FA6"/>
    <w:rsid w:val="002C4F93"/>
    <w:rsid w:val="002D76F3"/>
    <w:rsid w:val="002E4325"/>
    <w:rsid w:val="00301D46"/>
    <w:rsid w:val="00301E96"/>
    <w:rsid w:val="0031474A"/>
    <w:rsid w:val="003205A5"/>
    <w:rsid w:val="00323A3F"/>
    <w:rsid w:val="00331712"/>
    <w:rsid w:val="00350D67"/>
    <w:rsid w:val="003525D2"/>
    <w:rsid w:val="003779C8"/>
    <w:rsid w:val="003C548C"/>
    <w:rsid w:val="003D0AD6"/>
    <w:rsid w:val="003F14DC"/>
    <w:rsid w:val="00402F96"/>
    <w:rsid w:val="00410D57"/>
    <w:rsid w:val="00411913"/>
    <w:rsid w:val="00411C30"/>
    <w:rsid w:val="004229E8"/>
    <w:rsid w:val="00437AA0"/>
    <w:rsid w:val="00475EB9"/>
    <w:rsid w:val="00483805"/>
    <w:rsid w:val="0048681B"/>
    <w:rsid w:val="00491CED"/>
    <w:rsid w:val="004A24A6"/>
    <w:rsid w:val="004A5289"/>
    <w:rsid w:val="004B61B3"/>
    <w:rsid w:val="004C6562"/>
    <w:rsid w:val="0050481D"/>
    <w:rsid w:val="00505F55"/>
    <w:rsid w:val="00515ABD"/>
    <w:rsid w:val="00522356"/>
    <w:rsid w:val="00537B81"/>
    <w:rsid w:val="00580E4E"/>
    <w:rsid w:val="005A1597"/>
    <w:rsid w:val="005A21DD"/>
    <w:rsid w:val="005A2DC9"/>
    <w:rsid w:val="005B034C"/>
    <w:rsid w:val="005C1C21"/>
    <w:rsid w:val="005F132F"/>
    <w:rsid w:val="005F454C"/>
    <w:rsid w:val="00616351"/>
    <w:rsid w:val="006359EB"/>
    <w:rsid w:val="00640B94"/>
    <w:rsid w:val="00674124"/>
    <w:rsid w:val="00696A34"/>
    <w:rsid w:val="0069731E"/>
    <w:rsid w:val="006A7131"/>
    <w:rsid w:val="006B24D7"/>
    <w:rsid w:val="00705DC3"/>
    <w:rsid w:val="00710061"/>
    <w:rsid w:val="00710794"/>
    <w:rsid w:val="0071191F"/>
    <w:rsid w:val="00721C2D"/>
    <w:rsid w:val="00733BA3"/>
    <w:rsid w:val="00743D0B"/>
    <w:rsid w:val="007752F0"/>
    <w:rsid w:val="00775860"/>
    <w:rsid w:val="00787CC1"/>
    <w:rsid w:val="007E08F4"/>
    <w:rsid w:val="007E502B"/>
    <w:rsid w:val="00836B59"/>
    <w:rsid w:val="008451D3"/>
    <w:rsid w:val="0085371E"/>
    <w:rsid w:val="0088677E"/>
    <w:rsid w:val="00895005"/>
    <w:rsid w:val="0089712A"/>
    <w:rsid w:val="008B4056"/>
    <w:rsid w:val="008D592A"/>
    <w:rsid w:val="008E65F9"/>
    <w:rsid w:val="008E6CD7"/>
    <w:rsid w:val="008F2EE3"/>
    <w:rsid w:val="009136DF"/>
    <w:rsid w:val="0092659C"/>
    <w:rsid w:val="0093465C"/>
    <w:rsid w:val="00936115"/>
    <w:rsid w:val="0094128D"/>
    <w:rsid w:val="00944E48"/>
    <w:rsid w:val="009560B5"/>
    <w:rsid w:val="0095706E"/>
    <w:rsid w:val="00964452"/>
    <w:rsid w:val="009A07EF"/>
    <w:rsid w:val="009C014F"/>
    <w:rsid w:val="009C0458"/>
    <w:rsid w:val="00A036E0"/>
    <w:rsid w:val="00A06191"/>
    <w:rsid w:val="00A1152C"/>
    <w:rsid w:val="00A13062"/>
    <w:rsid w:val="00A1641D"/>
    <w:rsid w:val="00A250EE"/>
    <w:rsid w:val="00AA0D50"/>
    <w:rsid w:val="00AB6F00"/>
    <w:rsid w:val="00AD3CC7"/>
    <w:rsid w:val="00AE03CD"/>
    <w:rsid w:val="00AE07BD"/>
    <w:rsid w:val="00AE28CF"/>
    <w:rsid w:val="00AE3F44"/>
    <w:rsid w:val="00AF0386"/>
    <w:rsid w:val="00B15E0C"/>
    <w:rsid w:val="00B161FC"/>
    <w:rsid w:val="00B378FA"/>
    <w:rsid w:val="00B43B97"/>
    <w:rsid w:val="00B47D3F"/>
    <w:rsid w:val="00B71483"/>
    <w:rsid w:val="00B7302B"/>
    <w:rsid w:val="00B8234F"/>
    <w:rsid w:val="00B87512"/>
    <w:rsid w:val="00B9705E"/>
    <w:rsid w:val="00BB079D"/>
    <w:rsid w:val="00BB35BC"/>
    <w:rsid w:val="00BC14C9"/>
    <w:rsid w:val="00BC3A2C"/>
    <w:rsid w:val="00BD5D71"/>
    <w:rsid w:val="00BD62A8"/>
    <w:rsid w:val="00BE2AA1"/>
    <w:rsid w:val="00BF73EA"/>
    <w:rsid w:val="00C01054"/>
    <w:rsid w:val="00C04AB7"/>
    <w:rsid w:val="00C259EE"/>
    <w:rsid w:val="00C32EF8"/>
    <w:rsid w:val="00C62865"/>
    <w:rsid w:val="00C9161A"/>
    <w:rsid w:val="00CA53CC"/>
    <w:rsid w:val="00CB6131"/>
    <w:rsid w:val="00CC5F93"/>
    <w:rsid w:val="00CD0568"/>
    <w:rsid w:val="00CE04F8"/>
    <w:rsid w:val="00D01FBC"/>
    <w:rsid w:val="00D170C2"/>
    <w:rsid w:val="00D304AD"/>
    <w:rsid w:val="00D451D8"/>
    <w:rsid w:val="00D54959"/>
    <w:rsid w:val="00D55ECA"/>
    <w:rsid w:val="00D57192"/>
    <w:rsid w:val="00D5751C"/>
    <w:rsid w:val="00D925B4"/>
    <w:rsid w:val="00D93F77"/>
    <w:rsid w:val="00DF4E41"/>
    <w:rsid w:val="00E1402D"/>
    <w:rsid w:val="00E21F85"/>
    <w:rsid w:val="00E24FC8"/>
    <w:rsid w:val="00E255FC"/>
    <w:rsid w:val="00E54E0F"/>
    <w:rsid w:val="00E6143A"/>
    <w:rsid w:val="00E66C93"/>
    <w:rsid w:val="00E814CB"/>
    <w:rsid w:val="00E93CDE"/>
    <w:rsid w:val="00EB0325"/>
    <w:rsid w:val="00ED00D6"/>
    <w:rsid w:val="00ED13D3"/>
    <w:rsid w:val="00F12A0E"/>
    <w:rsid w:val="00F26401"/>
    <w:rsid w:val="00F26E64"/>
    <w:rsid w:val="00F54C17"/>
    <w:rsid w:val="00F6205D"/>
    <w:rsid w:val="00FA44A6"/>
    <w:rsid w:val="00FB4868"/>
    <w:rsid w:val="00FD0324"/>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styleId="UnresolvedMention">
    <w:name w:val="Unresolved Mention"/>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157A-8E9E-4B5A-950B-D0B0040DA025}">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1187</Words>
  <Characters>7289</Characters>
  <Application>Microsoft Office Word</Application>
  <DocSecurity>0</DocSecurity>
  <Lines>158</Lines>
  <Paragraphs>90</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Dev</cp:lastModifiedBy>
  <cp:revision>5</cp:revision>
  <dcterms:created xsi:type="dcterms:W3CDTF">2024-03-21T05:02:00Z</dcterms:created>
  <dcterms:modified xsi:type="dcterms:W3CDTF">2026-02-03T09:08:00Z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ea6eee1b-5419-4a08-b2e5-bbf1b0b1bb4a</vt:lpwstr>
  </property>
</Properties>
</file>