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4120F" w14:textId="77777777" w:rsidR="00D170C2" w:rsidRPr="00493195" w:rsidRDefault="00D170C2">
      <w:pPr>
        <w:spacing w:before="2"/>
        <w:rPr>
          <w:rFonts w:asciiTheme="minorHAnsi" w:hAnsiTheme="minorHAnsi" w:cstheme="minorHAnsi"/>
          <w:b/>
          <w:sz w:val="16"/>
        </w:rPr>
      </w:pPr>
    </w:p>
    <w:p w14:paraId="36F56CAB" w14:textId="77777777" w:rsidR="00B8234F" w:rsidRPr="00493195"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493195">
        <w:rPr>
          <w:rFonts w:asciiTheme="minorHAnsi" w:hAnsiTheme="minorHAnsi" w:cstheme="minorHAnsi"/>
          <w:b/>
          <w:sz w:val="28"/>
          <w:szCs w:val="28"/>
        </w:rPr>
        <w:t xml:space="preserve">Introduction </w:t>
      </w:r>
    </w:p>
    <w:p w14:paraId="6D246C71" w14:textId="77777777" w:rsidR="00896D18" w:rsidRPr="00EF3A5C" w:rsidRDefault="00896D18" w:rsidP="00896D18">
      <w:pPr>
        <w:spacing w:before="190"/>
        <w:jc w:val="both"/>
        <w:rPr>
          <w:rFonts w:asciiTheme="minorHAnsi" w:eastAsia="Times New Roman" w:hAnsiTheme="minorHAnsi" w:cstheme="minorHAnsi"/>
          <w:b/>
          <w:color w:val="043249"/>
          <w:sz w:val="28"/>
          <w:szCs w:val="28"/>
          <w:lang w:val="en-IN" w:eastAsia="en-IN"/>
        </w:rPr>
      </w:pPr>
      <w:r w:rsidRPr="00EF3A5C">
        <w:rPr>
          <w:rFonts w:asciiTheme="minorHAnsi" w:eastAsia="Times New Roman" w:hAnsiTheme="minorHAnsi" w:cstheme="minorHAnsi"/>
          <w:b/>
          <w:color w:val="043249"/>
          <w:sz w:val="28"/>
          <w:szCs w:val="28"/>
          <w:lang w:val="en-IN" w:eastAsia="en-IN"/>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DAB5086" w14:textId="77777777" w:rsidR="00B54EBC" w:rsidRPr="00493195" w:rsidRDefault="00B54EBC" w:rsidP="00B54EBC">
      <w:pPr>
        <w:spacing w:before="190"/>
        <w:jc w:val="both"/>
        <w:rPr>
          <w:rFonts w:asciiTheme="minorHAnsi" w:eastAsia="Times New Roman" w:hAnsiTheme="minorHAnsi" w:cstheme="minorHAnsi"/>
          <w:b/>
          <w:color w:val="043249"/>
          <w:sz w:val="28"/>
          <w:szCs w:val="28"/>
          <w:lang w:val="en-IN" w:eastAsia="en-IN"/>
        </w:rPr>
      </w:pPr>
      <w:r w:rsidRPr="00493195">
        <w:rPr>
          <w:rFonts w:asciiTheme="minorHAnsi" w:eastAsia="Times New Roman" w:hAnsiTheme="minorHAnsi" w:cstheme="minorHAnsi"/>
          <w:b/>
          <w:color w:val="043249"/>
          <w:sz w:val="28"/>
          <w:szCs w:val="28"/>
          <w:lang w:val="en-IN" w:eastAsia="en-IN"/>
        </w:rPr>
        <w:t>KHPT is seeking application for the following position</w:t>
      </w:r>
      <w:r w:rsidR="003D7128" w:rsidRPr="00493195">
        <w:rPr>
          <w:rFonts w:asciiTheme="minorHAnsi" w:eastAsia="Times New Roman" w:hAnsiTheme="minorHAnsi" w:cstheme="minorHAnsi"/>
          <w:b/>
          <w:color w:val="043249"/>
          <w:sz w:val="28"/>
          <w:szCs w:val="28"/>
          <w:lang w:val="en-IN" w:eastAsia="en-IN"/>
        </w:rPr>
        <w:t>s</w:t>
      </w:r>
      <w:r w:rsidRPr="00493195">
        <w:rPr>
          <w:rFonts w:asciiTheme="minorHAnsi" w:eastAsia="Times New Roman" w:hAnsiTheme="minorHAnsi" w:cstheme="minorHAnsi"/>
          <w:b/>
          <w:color w:val="043249"/>
          <w:sz w:val="28"/>
          <w:szCs w:val="28"/>
          <w:lang w:val="en-IN" w:eastAsia="en-IN"/>
        </w:rPr>
        <w:t>.</w:t>
      </w:r>
    </w:p>
    <w:p w14:paraId="303D22EB" w14:textId="77777777" w:rsidR="00B54EBC" w:rsidRPr="00493195" w:rsidRDefault="00B54EBC" w:rsidP="00113E1D">
      <w:pPr>
        <w:jc w:val="both"/>
        <w:rPr>
          <w:rFonts w:asciiTheme="minorHAnsi" w:eastAsia="Times New Roman" w:hAnsiTheme="minorHAnsi" w:cstheme="minorHAnsi"/>
          <w:b/>
          <w:color w:val="043249"/>
          <w:sz w:val="28"/>
          <w:szCs w:val="28"/>
          <w:lang w:val="en-IN" w:eastAsia="en-IN"/>
        </w:rPr>
      </w:pPr>
    </w:p>
    <w:p w14:paraId="34714F30" w14:textId="27D75036" w:rsidR="00E1402D" w:rsidRPr="00493195" w:rsidRDefault="00215B48" w:rsidP="00290348">
      <w:pPr>
        <w:jc w:val="both"/>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M &amp; E Office</w:t>
      </w:r>
      <w:r w:rsidR="008B3B50">
        <w:rPr>
          <w:rFonts w:asciiTheme="minorHAnsi" w:hAnsiTheme="minorHAnsi" w:cstheme="minorHAnsi"/>
          <w:b/>
          <w:bCs/>
          <w:color w:val="037E57"/>
          <w:sz w:val="36"/>
          <w:szCs w:val="36"/>
          <w:u w:val="single"/>
        </w:rPr>
        <w:t>r</w:t>
      </w:r>
    </w:p>
    <w:p w14:paraId="79F7B8A7" w14:textId="02F68B68" w:rsidR="00E1402D" w:rsidRPr="00493195" w:rsidRDefault="00E1402D" w:rsidP="00E1402D">
      <w:pPr>
        <w:pStyle w:val="Heading2"/>
        <w:tabs>
          <w:tab w:val="left" w:pos="838"/>
        </w:tabs>
        <w:ind w:left="0" w:right="512"/>
        <w:rPr>
          <w:rFonts w:asciiTheme="minorHAnsi" w:hAnsiTheme="minorHAnsi" w:cstheme="minorHAnsi"/>
          <w:color w:val="037E57"/>
          <w:sz w:val="24"/>
          <w:szCs w:val="24"/>
        </w:rPr>
      </w:pPr>
      <w:r w:rsidRPr="00493195">
        <w:rPr>
          <w:rFonts w:asciiTheme="minorHAnsi" w:hAnsiTheme="minorHAnsi" w:cstheme="minorHAnsi"/>
          <w:color w:val="037E57"/>
          <w:sz w:val="24"/>
          <w:szCs w:val="24"/>
        </w:rPr>
        <w:t xml:space="preserve">Positions: </w:t>
      </w:r>
      <w:r w:rsidR="00896D18">
        <w:rPr>
          <w:rFonts w:asciiTheme="minorHAnsi" w:hAnsiTheme="minorHAnsi" w:cstheme="minorHAnsi"/>
          <w:color w:val="037E57"/>
          <w:sz w:val="24"/>
          <w:szCs w:val="24"/>
        </w:rPr>
        <w:t>1</w:t>
      </w:r>
    </w:p>
    <w:p w14:paraId="2F73E52A" w14:textId="77777777" w:rsidR="0027182B" w:rsidRPr="00493195" w:rsidRDefault="0027182B" w:rsidP="00113E1D">
      <w:pPr>
        <w:jc w:val="both"/>
        <w:rPr>
          <w:rFonts w:asciiTheme="minorHAnsi" w:hAnsiTheme="minorHAnsi" w:cstheme="minorHAnsi"/>
          <w:b/>
          <w:bCs/>
          <w:color w:val="037E57"/>
          <w:sz w:val="24"/>
          <w:szCs w:val="24"/>
        </w:rPr>
      </w:pPr>
      <w:r w:rsidRPr="00493195">
        <w:rPr>
          <w:rFonts w:asciiTheme="minorHAnsi" w:hAnsiTheme="minorHAnsi" w:cstheme="minorHAnsi"/>
          <w:b/>
          <w:bCs/>
          <w:color w:val="037E57"/>
          <w:sz w:val="24"/>
          <w:szCs w:val="24"/>
        </w:rPr>
        <w:t>Location</w:t>
      </w:r>
      <w:r w:rsidR="00787CC1" w:rsidRPr="00493195">
        <w:rPr>
          <w:rFonts w:asciiTheme="minorHAnsi" w:hAnsiTheme="minorHAnsi" w:cstheme="minorHAnsi"/>
          <w:b/>
          <w:bCs/>
          <w:color w:val="037E57"/>
          <w:sz w:val="24"/>
          <w:szCs w:val="24"/>
        </w:rPr>
        <w:t>:</w:t>
      </w:r>
      <w:r w:rsidR="004B0A0B" w:rsidRPr="00493195">
        <w:rPr>
          <w:rFonts w:asciiTheme="minorHAnsi" w:hAnsiTheme="minorHAnsi" w:cstheme="minorHAnsi"/>
          <w:b/>
          <w:bCs/>
          <w:color w:val="037E57"/>
          <w:sz w:val="24"/>
          <w:szCs w:val="24"/>
        </w:rPr>
        <w:t xml:space="preserve"> </w:t>
      </w:r>
      <w:r w:rsidR="009C4931" w:rsidRPr="00493195">
        <w:rPr>
          <w:rFonts w:asciiTheme="minorHAnsi" w:hAnsiTheme="minorHAnsi" w:cstheme="minorHAnsi"/>
          <w:b/>
          <w:bCs/>
          <w:color w:val="037E57"/>
          <w:sz w:val="24"/>
          <w:szCs w:val="24"/>
        </w:rPr>
        <w:t>Thane, Maharashtra</w:t>
      </w:r>
    </w:p>
    <w:p w14:paraId="0C2B57E6" w14:textId="77777777" w:rsidR="00E1402D" w:rsidRPr="00493195" w:rsidRDefault="00E1402D" w:rsidP="00E1402D">
      <w:pPr>
        <w:jc w:val="both"/>
        <w:rPr>
          <w:rFonts w:asciiTheme="minorHAnsi" w:hAnsiTheme="minorHAnsi" w:cstheme="minorHAnsi"/>
          <w:b/>
          <w:bCs/>
          <w:color w:val="C00000"/>
          <w:sz w:val="24"/>
          <w:szCs w:val="24"/>
          <w:u w:val="single"/>
        </w:rPr>
      </w:pPr>
    </w:p>
    <w:p w14:paraId="75D7CBA6" w14:textId="77777777" w:rsidR="00BD5D71" w:rsidRPr="00493195" w:rsidRDefault="00E1402D" w:rsidP="00515ABD">
      <w:pPr>
        <w:shd w:val="clear" w:color="auto" w:fill="E5B8B7" w:themeFill="accent2" w:themeFillTint="66"/>
        <w:jc w:val="both"/>
        <w:rPr>
          <w:rFonts w:asciiTheme="minorHAnsi" w:hAnsiTheme="minorHAnsi" w:cstheme="minorHAnsi"/>
          <w:b/>
          <w:bCs/>
          <w:sz w:val="24"/>
          <w:szCs w:val="24"/>
        </w:rPr>
      </w:pPr>
      <w:r w:rsidRPr="00493195">
        <w:rPr>
          <w:rFonts w:asciiTheme="minorHAnsi" w:hAnsiTheme="minorHAnsi" w:cstheme="minorHAnsi"/>
          <w:b/>
          <w:bCs/>
          <w:sz w:val="24"/>
          <w:szCs w:val="24"/>
        </w:rPr>
        <w:t>Qualification, Skills &amp; Competencies</w:t>
      </w:r>
    </w:p>
    <w:p w14:paraId="47B20FDD" w14:textId="77777777" w:rsidR="007C2CCD" w:rsidRPr="00574DB9" w:rsidRDefault="007C2CCD" w:rsidP="007C2CCD">
      <w:pPr>
        <w:widowControl/>
        <w:numPr>
          <w:ilvl w:val="0"/>
          <w:numId w:val="36"/>
        </w:numPr>
        <w:autoSpaceDE/>
        <w:autoSpaceDN/>
        <w:jc w:val="both"/>
        <w:rPr>
          <w:rFonts w:asciiTheme="minorHAnsi" w:hAnsiTheme="minorHAnsi" w:cstheme="minorHAnsi"/>
        </w:rPr>
      </w:pPr>
      <w:r w:rsidRPr="00574DB9">
        <w:rPr>
          <w:rFonts w:asciiTheme="minorHAnsi" w:hAnsiTheme="minorHAnsi" w:cstheme="minorHAnsi"/>
        </w:rPr>
        <w:t>Bachelor's degree in Computers/Statistics or any graduate with at least 1-2 years of relevant field experience in Monitoring and Evaluation or Data Management.</w:t>
      </w:r>
    </w:p>
    <w:p w14:paraId="15177791" w14:textId="77777777" w:rsidR="007C2CCD" w:rsidRPr="00574DB9" w:rsidRDefault="007C2CCD" w:rsidP="007C2CCD">
      <w:pPr>
        <w:widowControl/>
        <w:numPr>
          <w:ilvl w:val="0"/>
          <w:numId w:val="36"/>
        </w:numPr>
        <w:autoSpaceDE/>
        <w:autoSpaceDN/>
        <w:jc w:val="both"/>
        <w:rPr>
          <w:rFonts w:asciiTheme="minorHAnsi" w:hAnsiTheme="minorHAnsi" w:cstheme="minorHAnsi"/>
        </w:rPr>
      </w:pPr>
      <w:r w:rsidRPr="00574DB9">
        <w:rPr>
          <w:rFonts w:asciiTheme="minorHAnsi" w:hAnsiTheme="minorHAnsi" w:cstheme="minorHAnsi"/>
        </w:rPr>
        <w:t>Strong understanding of M&amp;E methodologies, data management systems, and statistical analysis software.</w:t>
      </w:r>
    </w:p>
    <w:p w14:paraId="4052A6D4" w14:textId="77777777" w:rsidR="007C2CCD" w:rsidRPr="00574DB9" w:rsidRDefault="007C2CCD" w:rsidP="007C2CCD">
      <w:pPr>
        <w:widowControl/>
        <w:numPr>
          <w:ilvl w:val="0"/>
          <w:numId w:val="36"/>
        </w:numPr>
        <w:autoSpaceDE/>
        <w:autoSpaceDN/>
        <w:jc w:val="both"/>
        <w:rPr>
          <w:rFonts w:asciiTheme="minorHAnsi" w:hAnsiTheme="minorHAnsi" w:cstheme="minorHAnsi"/>
        </w:rPr>
      </w:pPr>
      <w:r w:rsidRPr="00574DB9">
        <w:rPr>
          <w:rFonts w:asciiTheme="minorHAnsi" w:hAnsiTheme="minorHAnsi" w:cstheme="minorHAnsi"/>
        </w:rPr>
        <w:t>Excellent analytical skills with the ability to interpret complex data sets a</w:t>
      </w:r>
      <w:r>
        <w:rPr>
          <w:rFonts w:asciiTheme="minorHAnsi" w:hAnsiTheme="minorHAnsi" w:cstheme="minorHAnsi"/>
        </w:rPr>
        <w:t>nd generate actionable insights with p</w:t>
      </w:r>
      <w:r w:rsidRPr="00574DB9">
        <w:rPr>
          <w:rFonts w:asciiTheme="minorHAnsi" w:hAnsiTheme="minorHAnsi" w:cstheme="minorHAnsi"/>
        </w:rPr>
        <w:t>roven experience in designing and implementing M&amp;E frameworks, tools, and systems.</w:t>
      </w:r>
    </w:p>
    <w:p w14:paraId="3DD6F2D9" w14:textId="77777777" w:rsidR="007C2CCD" w:rsidRPr="00574DB9" w:rsidRDefault="007C2CCD" w:rsidP="007C2CCD">
      <w:pPr>
        <w:widowControl/>
        <w:numPr>
          <w:ilvl w:val="0"/>
          <w:numId w:val="36"/>
        </w:numPr>
        <w:autoSpaceDE/>
        <w:autoSpaceDN/>
        <w:jc w:val="both"/>
        <w:rPr>
          <w:rFonts w:asciiTheme="minorHAnsi" w:hAnsiTheme="minorHAnsi" w:cstheme="minorHAnsi"/>
        </w:rPr>
      </w:pPr>
      <w:r w:rsidRPr="00574DB9">
        <w:rPr>
          <w:rFonts w:asciiTheme="minorHAnsi" w:hAnsiTheme="minorHAnsi" w:cstheme="minorHAnsi"/>
        </w:rPr>
        <w:t>Good communication and interpersonal skills, with the ability to work effectively with diverse stakeholders.</w:t>
      </w:r>
    </w:p>
    <w:p w14:paraId="7A2F54E2" w14:textId="77777777" w:rsidR="007C2CCD" w:rsidRPr="00574DB9" w:rsidRDefault="007C2CCD" w:rsidP="007C2CCD">
      <w:pPr>
        <w:widowControl/>
        <w:numPr>
          <w:ilvl w:val="0"/>
          <w:numId w:val="36"/>
        </w:numPr>
        <w:autoSpaceDE/>
        <w:autoSpaceDN/>
        <w:jc w:val="both"/>
        <w:rPr>
          <w:rFonts w:asciiTheme="minorHAnsi" w:hAnsiTheme="minorHAnsi" w:cstheme="minorHAnsi"/>
        </w:rPr>
      </w:pPr>
      <w:r w:rsidRPr="00574DB9">
        <w:rPr>
          <w:rFonts w:asciiTheme="minorHAnsi" w:hAnsiTheme="minorHAnsi" w:cstheme="minorHAnsi"/>
        </w:rPr>
        <w:t>Ability to travel frequently to project sit</w:t>
      </w:r>
      <w:r>
        <w:rPr>
          <w:rFonts w:asciiTheme="minorHAnsi" w:hAnsiTheme="minorHAnsi" w:cstheme="minorHAnsi"/>
        </w:rPr>
        <w:t>es within the assigned state and district.</w:t>
      </w:r>
    </w:p>
    <w:p w14:paraId="02472A8C" w14:textId="77777777" w:rsidR="00493195" w:rsidRPr="00252AC7" w:rsidRDefault="00493195" w:rsidP="00493195">
      <w:pPr>
        <w:jc w:val="both"/>
        <w:rPr>
          <w:rFonts w:asciiTheme="minorHAnsi" w:hAnsiTheme="minorHAnsi" w:cstheme="minorHAnsi"/>
        </w:rPr>
      </w:pPr>
    </w:p>
    <w:p w14:paraId="7F37EC23" w14:textId="77777777" w:rsidR="00BE2AA1" w:rsidRPr="00493195"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493195">
        <w:rPr>
          <w:rFonts w:asciiTheme="minorHAnsi" w:hAnsiTheme="minorHAnsi" w:cstheme="minorHAnsi"/>
          <w:b/>
          <w:bCs/>
          <w:sz w:val="24"/>
          <w:szCs w:val="24"/>
        </w:rPr>
        <w:t>Roles and Responsibilities</w:t>
      </w:r>
    </w:p>
    <w:p w14:paraId="4F6624FD"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Support to Develop and implement Monitoring &amp; Evaluation (M&amp;E) plans, including data collection, analysis, and reporting mechanisms.</w:t>
      </w:r>
    </w:p>
    <w:p w14:paraId="1CA5EE3B"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 xml:space="preserve">Coordinate M&amp;E activities within the assigned geography for </w:t>
      </w:r>
      <w:r w:rsidRPr="007C2CCD">
        <w:rPr>
          <w:rFonts w:asciiTheme="minorHAnsi" w:hAnsiTheme="minorHAnsi" w:cstheme="minorHAnsi"/>
          <w:bCs/>
        </w:rPr>
        <w:t>the</w:t>
      </w:r>
      <w:r w:rsidRPr="007C2CCD">
        <w:rPr>
          <w:rFonts w:asciiTheme="minorHAnsi" w:hAnsiTheme="minorHAnsi" w:cstheme="minorHAnsi"/>
        </w:rPr>
        <w:t xml:space="preserve"> project.</w:t>
      </w:r>
    </w:p>
    <w:p w14:paraId="24B10BA0"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Training the field staff on various formats used in the project and facilitate capacity-building sessions on M&amp;E for project staff and partners at the district level.</w:t>
      </w:r>
    </w:p>
    <w:p w14:paraId="3717C9D3"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Ensure the timely collection, collation, and validation of M&amp;E data from various sources including health facilities, data investigators, nurse mentors and other relevant stakeholders.</w:t>
      </w:r>
    </w:p>
    <w:p w14:paraId="26A66F2F"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Planning and monitoring of primary data collection for the research studies.</w:t>
      </w:r>
    </w:p>
    <w:p w14:paraId="76C1CF26" w14:textId="77777777" w:rsid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 xml:space="preserve">Conduct regular visits to project sites to monitor data quality and provide technical support to </w:t>
      </w:r>
    </w:p>
    <w:p w14:paraId="78F81570" w14:textId="77777777" w:rsidR="007C2CCD" w:rsidRDefault="007C2CCD" w:rsidP="007C2CCD">
      <w:pPr>
        <w:pStyle w:val="ListParagraph"/>
        <w:widowControl/>
        <w:autoSpaceDE/>
        <w:autoSpaceDN/>
        <w:ind w:left="720" w:firstLine="0"/>
        <w:jc w:val="both"/>
        <w:rPr>
          <w:rFonts w:asciiTheme="minorHAnsi" w:hAnsiTheme="minorHAnsi" w:cstheme="minorHAnsi"/>
        </w:rPr>
      </w:pPr>
    </w:p>
    <w:p w14:paraId="5A041525" w14:textId="0434CF0F" w:rsidR="007C2CCD" w:rsidRPr="007C2CCD" w:rsidRDefault="007C2CCD" w:rsidP="007C2CCD">
      <w:pPr>
        <w:pStyle w:val="ListParagraph"/>
        <w:widowControl/>
        <w:autoSpaceDE/>
        <w:autoSpaceDN/>
        <w:ind w:left="720" w:firstLine="0"/>
        <w:jc w:val="both"/>
        <w:rPr>
          <w:rFonts w:asciiTheme="minorHAnsi" w:hAnsiTheme="minorHAnsi" w:cstheme="minorHAnsi"/>
        </w:rPr>
      </w:pPr>
      <w:r w:rsidRPr="007C2CCD">
        <w:rPr>
          <w:rFonts w:asciiTheme="minorHAnsi" w:hAnsiTheme="minorHAnsi" w:cstheme="minorHAnsi"/>
        </w:rPr>
        <w:lastRenderedPageBreak/>
        <w:t>field staff in data collection and reporting.</w:t>
      </w:r>
    </w:p>
    <w:p w14:paraId="69AC19AF"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Analyzing the data and providing continuous feedback on a monthly basis and discuss program gaps with the field team.</w:t>
      </w:r>
    </w:p>
    <w:p w14:paraId="0A624856"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 xml:space="preserve">Reviewing the reports/data using data trend techniques and sharing analysis with district and central team. </w:t>
      </w:r>
    </w:p>
    <w:p w14:paraId="777DC515"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Coordinating with district team and the field staff for timely submission of monthly and quarterly reports.</w:t>
      </w:r>
      <w:r w:rsidRPr="007C2CCD">
        <w:rPr>
          <w:rFonts w:asciiTheme="minorHAnsi" w:hAnsiTheme="minorHAnsi" w:cstheme="minorHAnsi"/>
        </w:rPr>
        <w:tab/>
      </w:r>
      <w:r w:rsidRPr="007C2CCD">
        <w:rPr>
          <w:rFonts w:asciiTheme="minorHAnsi" w:hAnsiTheme="minorHAnsi" w:cstheme="minorHAnsi"/>
        </w:rPr>
        <w:tab/>
      </w:r>
      <w:r w:rsidRPr="007C2CCD">
        <w:rPr>
          <w:rFonts w:asciiTheme="minorHAnsi" w:hAnsiTheme="minorHAnsi" w:cstheme="minorHAnsi"/>
        </w:rPr>
        <w:tab/>
      </w:r>
    </w:p>
    <w:p w14:paraId="2EFEBF86"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Prepare and submit timely M&amp;E reports to project lead and relevant stakeholders.</w:t>
      </w:r>
    </w:p>
    <w:p w14:paraId="7E064C1F"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Liaise with government health authorities, implementing partners, and other stakeholders to harmonize M&amp;E efforts and align with national health priorities.</w:t>
      </w:r>
    </w:p>
    <w:p w14:paraId="52A3364D"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Participate in project review meetings, workshops, and other relevant events to share M&amp;E findings and contribute to project planning and decision-making processes.</w:t>
      </w:r>
    </w:p>
    <w:p w14:paraId="5A66F752" w14:textId="0B76546F"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Ensuring the quality of routine program monitoring data through periodic data quality audit</w:t>
      </w:r>
      <w:r>
        <w:rPr>
          <w:rFonts w:asciiTheme="minorHAnsi" w:hAnsiTheme="minorHAnsi" w:cstheme="minorHAnsi"/>
        </w:rPr>
        <w:t xml:space="preserve"> </w:t>
      </w:r>
    </w:p>
    <w:p w14:paraId="3B2AEC57"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Undertaking joint visits in assessing barriers in outreach and other field level activities to provide feedback to district and central team.</w:t>
      </w:r>
      <w:r w:rsidRPr="007C2CCD">
        <w:rPr>
          <w:rFonts w:asciiTheme="minorHAnsi" w:hAnsiTheme="minorHAnsi" w:cstheme="minorHAnsi"/>
        </w:rPr>
        <w:tab/>
      </w:r>
      <w:r w:rsidRPr="007C2CCD">
        <w:rPr>
          <w:rFonts w:asciiTheme="minorHAnsi" w:hAnsiTheme="minorHAnsi" w:cstheme="minorHAnsi"/>
        </w:rPr>
        <w:tab/>
      </w:r>
      <w:r w:rsidRPr="007C2CCD">
        <w:rPr>
          <w:rFonts w:asciiTheme="minorHAnsi" w:hAnsiTheme="minorHAnsi" w:cstheme="minorHAnsi"/>
        </w:rPr>
        <w:tab/>
      </w:r>
    </w:p>
    <w:p w14:paraId="78B9A07E" w14:textId="77777777" w:rsidR="007C2CCD" w:rsidRPr="007C2CCD" w:rsidRDefault="007C2CCD" w:rsidP="007C2CCD">
      <w:pPr>
        <w:pStyle w:val="ListParagraph"/>
        <w:widowControl/>
        <w:numPr>
          <w:ilvl w:val="0"/>
          <w:numId w:val="40"/>
        </w:numPr>
        <w:autoSpaceDE/>
        <w:autoSpaceDN/>
        <w:jc w:val="both"/>
        <w:rPr>
          <w:rFonts w:asciiTheme="minorHAnsi" w:hAnsiTheme="minorHAnsi" w:cstheme="minorHAnsi"/>
        </w:rPr>
      </w:pPr>
      <w:r w:rsidRPr="007C2CCD">
        <w:rPr>
          <w:rFonts w:asciiTheme="minorHAnsi" w:hAnsiTheme="minorHAnsi" w:cstheme="minorHAnsi"/>
        </w:rPr>
        <w:t>Support the Central M&amp;E team in conducting research and evaluation studies including the development of tools and translation; contribute to the training of field investigators and other project staff.</w:t>
      </w:r>
      <w:r w:rsidRPr="007C2CCD">
        <w:rPr>
          <w:rFonts w:asciiTheme="minorHAnsi" w:hAnsiTheme="minorHAnsi" w:cstheme="minorHAnsi"/>
        </w:rPr>
        <w:tab/>
      </w:r>
      <w:bookmarkStart w:id="0" w:name="_GoBack"/>
      <w:bookmarkEnd w:id="0"/>
    </w:p>
    <w:p w14:paraId="21F89C8D" w14:textId="77777777" w:rsidR="00FF3B59" w:rsidRPr="00BD5426" w:rsidRDefault="00FF3B59" w:rsidP="00FF3B59">
      <w:pPr>
        <w:pStyle w:val="ListParagraph"/>
        <w:widowControl/>
        <w:autoSpaceDE/>
        <w:autoSpaceDN/>
        <w:ind w:left="709" w:firstLine="0"/>
        <w:jc w:val="both"/>
        <w:rPr>
          <w:rFonts w:asciiTheme="minorHAnsi" w:hAnsiTheme="minorHAnsi" w:cstheme="minorHAnsi"/>
        </w:rPr>
      </w:pPr>
    </w:p>
    <w:p w14:paraId="2F5A7DAF" w14:textId="1BB4B1BF" w:rsidR="00FF3B59" w:rsidRPr="00BD5426" w:rsidRDefault="00FF3B59" w:rsidP="00FF3B59">
      <w:pPr>
        <w:jc w:val="both"/>
        <w:rPr>
          <w:rFonts w:asciiTheme="minorHAnsi" w:hAnsiTheme="minorHAnsi" w:cstheme="minorHAnsi"/>
          <w:color w:val="000000"/>
        </w:rPr>
      </w:pPr>
      <w:r w:rsidRPr="00BD5426">
        <w:rPr>
          <w:rFonts w:asciiTheme="minorHAnsi" w:hAnsiTheme="minorHAnsi" w:cstheme="minorHAnsi"/>
          <w:b/>
          <w:color w:val="000000"/>
        </w:rPr>
        <w:t>Note:</w:t>
      </w:r>
      <w:r w:rsidRPr="00BD5426">
        <w:rPr>
          <w:rFonts w:asciiTheme="minorHAnsi" w:hAnsiTheme="minorHAnsi" w:cstheme="minorHAnsi"/>
          <w:color w:val="000000"/>
        </w:rPr>
        <w:t xml:space="preserve"> The principal responsibilities listed above are an illustrative list and not an exhaustive list. Additional responsibilities may be added from time to time depending on project/organizational requirements.</w:t>
      </w:r>
    </w:p>
    <w:p w14:paraId="5BC32501" w14:textId="77777777" w:rsidR="00193CE5" w:rsidRPr="00493195" w:rsidRDefault="00193CE5" w:rsidP="00193CE5">
      <w:pPr>
        <w:pStyle w:val="ListParagraph"/>
        <w:widowControl/>
        <w:autoSpaceDE/>
        <w:autoSpaceDN/>
        <w:spacing w:before="0" w:line="276" w:lineRule="auto"/>
        <w:ind w:left="720" w:firstLine="0"/>
        <w:contextualSpacing/>
        <w:jc w:val="both"/>
        <w:rPr>
          <w:rFonts w:asciiTheme="minorHAnsi" w:hAnsiTheme="minorHAnsi" w:cstheme="minorHAnsi"/>
        </w:rPr>
      </w:pPr>
    </w:p>
    <w:p w14:paraId="686F78FE" w14:textId="77777777" w:rsidR="00193CE5" w:rsidRPr="00493195"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493195">
        <w:rPr>
          <w:rFonts w:asciiTheme="minorHAnsi" w:hAnsiTheme="minorHAnsi" w:cstheme="minorHAnsi"/>
          <w:b/>
          <w:bCs/>
          <w:sz w:val="24"/>
          <w:szCs w:val="24"/>
        </w:rPr>
        <w:t>Reporting</w:t>
      </w:r>
    </w:p>
    <w:p w14:paraId="624ED754" w14:textId="605B6338" w:rsidR="00193CE5" w:rsidRPr="00493195" w:rsidRDefault="008B3B50" w:rsidP="009209C2">
      <w:pPr>
        <w:jc w:val="both"/>
        <w:rPr>
          <w:rFonts w:asciiTheme="minorHAnsi" w:eastAsia="Arial MT" w:hAnsiTheme="minorHAnsi" w:cstheme="minorHAnsi"/>
        </w:rPr>
      </w:pPr>
      <w:r w:rsidRPr="007C2CCD">
        <w:rPr>
          <w:rFonts w:asciiTheme="minorHAnsi" w:eastAsia="Arial MT" w:hAnsiTheme="minorHAnsi" w:cstheme="minorHAnsi"/>
        </w:rPr>
        <w:t xml:space="preserve">The </w:t>
      </w:r>
      <w:r w:rsidR="007C2CCD" w:rsidRPr="007C2CCD">
        <w:rPr>
          <w:rFonts w:asciiTheme="minorHAnsi" w:hAnsiTheme="minorHAnsi" w:cstheme="minorHAnsi"/>
          <w:bCs/>
          <w:color w:val="1F1F1F"/>
          <w:lang w:eastAsia="en-IN"/>
        </w:rPr>
        <w:t>M&amp;E Officer</w:t>
      </w:r>
      <w:r w:rsidR="007C2CCD" w:rsidRPr="007C2CCD">
        <w:rPr>
          <w:rFonts w:asciiTheme="minorHAnsi" w:eastAsia="Arial MT" w:hAnsiTheme="minorHAnsi" w:cstheme="minorHAnsi"/>
        </w:rPr>
        <w:t xml:space="preserve"> </w:t>
      </w:r>
      <w:r w:rsidR="00193CE5" w:rsidRPr="007C2CCD">
        <w:rPr>
          <w:rFonts w:asciiTheme="minorHAnsi" w:eastAsia="Arial MT" w:hAnsiTheme="minorHAnsi" w:cstheme="minorHAnsi"/>
        </w:rPr>
        <w:t>will be</w:t>
      </w:r>
      <w:r w:rsidR="00193CE5" w:rsidRPr="00493195">
        <w:rPr>
          <w:rFonts w:asciiTheme="minorHAnsi" w:eastAsia="Arial MT" w:hAnsiTheme="minorHAnsi" w:cstheme="minorHAnsi"/>
        </w:rPr>
        <w:t xml:space="preserve"> reporting to the</w:t>
      </w:r>
      <w:r w:rsidR="007C2CCD">
        <w:rPr>
          <w:rFonts w:asciiTheme="minorHAnsi" w:eastAsia="Arial MT" w:hAnsiTheme="minorHAnsi" w:cstheme="minorHAnsi"/>
        </w:rPr>
        <w:t xml:space="preserve"> Project Lead</w:t>
      </w:r>
      <w:r w:rsidR="00F5078A">
        <w:rPr>
          <w:rFonts w:asciiTheme="minorHAnsi" w:hAnsiTheme="minorHAnsi" w:cstheme="minorHAnsi"/>
          <w:bCs/>
          <w:bdr w:val="none" w:sz="0" w:space="0" w:color="auto" w:frame="1"/>
        </w:rPr>
        <w:t xml:space="preserve"> </w:t>
      </w:r>
      <w:r w:rsidR="00193CE5" w:rsidRPr="00493195">
        <w:rPr>
          <w:rFonts w:asciiTheme="minorHAnsi" w:eastAsia="Arial MT" w:hAnsiTheme="minorHAnsi" w:cstheme="minorHAnsi"/>
        </w:rPr>
        <w:t xml:space="preserve">-KHPT. </w:t>
      </w:r>
    </w:p>
    <w:p w14:paraId="05A7A6B5" w14:textId="77777777" w:rsidR="00787CC1" w:rsidRPr="00493195"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493195">
        <w:rPr>
          <w:rFonts w:asciiTheme="minorHAnsi" w:eastAsia="Arial" w:hAnsiTheme="minorHAnsi" w:cstheme="minorHAnsi"/>
          <w:b/>
          <w:bCs/>
          <w:sz w:val="24"/>
          <w:szCs w:val="24"/>
        </w:rPr>
        <w:t>Remuneration</w:t>
      </w:r>
    </w:p>
    <w:p w14:paraId="27223466" w14:textId="77777777" w:rsidR="00896D18" w:rsidRDefault="00896D18" w:rsidP="00896D18">
      <w:pPr>
        <w:pStyle w:val="gmail-msobodytext"/>
        <w:spacing w:before="4" w:beforeAutospacing="0" w:after="0" w:afterAutospacing="0"/>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6640EACB" w14:textId="77777777" w:rsidR="00896D18" w:rsidRPr="00E71D17" w:rsidRDefault="00896D18" w:rsidP="00896D18">
      <w:pPr>
        <w:pStyle w:val="gmail-msobodytext"/>
        <w:spacing w:before="4" w:beforeAutospacing="0" w:after="0" w:afterAutospacing="0"/>
        <w:jc w:val="both"/>
        <w:rPr>
          <w:rFonts w:asciiTheme="minorHAnsi" w:hAnsiTheme="minorHAnsi" w:cstheme="minorHAnsi"/>
          <w:color w:val="000000" w:themeColor="text1"/>
        </w:rPr>
      </w:pPr>
    </w:p>
    <w:p w14:paraId="637C615C" w14:textId="77777777" w:rsidR="00896D18" w:rsidRPr="00B356F4" w:rsidRDefault="00896D18" w:rsidP="00896D18">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5AFEAAD" w14:textId="77777777" w:rsidR="00896D18" w:rsidRPr="00B356F4" w:rsidRDefault="00896D18" w:rsidP="00896D18">
      <w:pPr>
        <w:spacing w:before="1"/>
        <w:ind w:right="108"/>
        <w:jc w:val="both"/>
        <w:outlineLvl w:val="1"/>
        <w:rPr>
          <w:rFonts w:ascii="Calibri" w:eastAsia="Times New Roman" w:hAnsi="Calibri" w:cs="Calibri"/>
          <w:b/>
          <w:color w:val="043249"/>
          <w:sz w:val="24"/>
          <w:szCs w:val="24"/>
          <w:lang w:eastAsia="en-IN"/>
        </w:rPr>
      </w:pPr>
    </w:p>
    <w:p w14:paraId="38CACA09" w14:textId="77777777" w:rsidR="00896D18" w:rsidRPr="00B356F4" w:rsidRDefault="00896D18" w:rsidP="00896D18">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56B59748" w14:textId="77777777" w:rsidR="00896D18" w:rsidRPr="00B356F4" w:rsidRDefault="00896D18" w:rsidP="00896D18">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F798119" w14:textId="77777777" w:rsidR="00896D18" w:rsidRDefault="00896D18" w:rsidP="00896D18">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The above-mentioned position requires outstanding communication, interpersonal, and computer skills, as well as the willingness to travel. Preference will be given to candidates with work experience in the relevant field and local candidates who possess the necessary </w:t>
      </w:r>
      <w:r w:rsidRPr="00B356F4">
        <w:rPr>
          <w:rFonts w:ascii="Calibri" w:eastAsia="Times New Roman" w:hAnsi="Calibri" w:cs="Calibri"/>
          <w:b/>
          <w:color w:val="043249"/>
          <w:sz w:val="24"/>
          <w:szCs w:val="24"/>
          <w:lang w:eastAsia="en-IN"/>
        </w:rPr>
        <w:lastRenderedPageBreak/>
        <w:t>experience and skill sets.</w:t>
      </w:r>
      <w:r>
        <w:rPr>
          <w:rFonts w:ascii="Calibri" w:eastAsia="Times New Roman" w:hAnsi="Calibri" w:cs="Calibri"/>
          <w:b/>
          <w:color w:val="043249"/>
          <w:sz w:val="24"/>
          <w:szCs w:val="24"/>
          <w:lang w:eastAsia="en-IN"/>
        </w:rPr>
        <w:t xml:space="preserve">              </w:t>
      </w:r>
    </w:p>
    <w:p w14:paraId="435A4AB0" w14:textId="77777777" w:rsidR="00896D18" w:rsidRPr="00B356F4" w:rsidRDefault="00896D18" w:rsidP="00896D18">
      <w:pPr>
        <w:spacing w:before="188"/>
        <w:ind w:right="108"/>
        <w:jc w:val="center"/>
        <w:outlineLvl w:val="1"/>
        <w:rPr>
          <w:rFonts w:ascii="Calibri" w:hAnsi="Calibri" w:cs="Calibri"/>
          <w:b/>
          <w:bCs/>
          <w:color w:val="037E57"/>
          <w:sz w:val="32"/>
          <w:szCs w:val="32"/>
          <w:u w:val="single"/>
        </w:rPr>
      </w:pPr>
      <w:r w:rsidRPr="00B356F4">
        <w:rPr>
          <w:rFonts w:ascii="Calibri" w:hAnsi="Calibri" w:cs="Calibri"/>
          <w:b/>
          <w:bCs/>
          <w:color w:val="037E57"/>
          <w:sz w:val="32"/>
          <w:szCs w:val="32"/>
          <w:u w:val="single"/>
        </w:rPr>
        <w:t>How to apply</w:t>
      </w:r>
    </w:p>
    <w:p w14:paraId="79F01B06" w14:textId="77777777" w:rsidR="00896D18" w:rsidRPr="007D4D87" w:rsidRDefault="00896D18" w:rsidP="00896D18">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t>Prospective candidates should submit their applications by clicking the "Apply Online" button next to the relevant vacancy on our current openings page at </w:t>
      </w:r>
      <w:hyperlink r:id="rId8" w:tgtFrame="_blank" w:history="1">
        <w:r w:rsidRPr="007D4D87">
          <w:rPr>
            <w:rFonts w:cstheme="minorHAnsi"/>
            <w:b/>
            <w:bCs/>
            <w:color w:val="0000FF" w:themeColor="hyperlink"/>
            <w:sz w:val="24"/>
            <w:szCs w:val="24"/>
            <w:u w:val="single"/>
          </w:rPr>
          <w:t>https://www.khpt.org/work-with-us/</w:t>
        </w:r>
      </w:hyperlink>
    </w:p>
    <w:p w14:paraId="0B49B443" w14:textId="77777777" w:rsidR="00896D18" w:rsidRPr="007D4D87" w:rsidRDefault="00896D18" w:rsidP="00896D18">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t xml:space="preserve">The deadline for submissions is </w:t>
      </w:r>
      <w:r>
        <w:rPr>
          <w:rFonts w:eastAsia="Times New Roman" w:cstheme="minorHAnsi"/>
          <w:b/>
          <w:color w:val="043249"/>
          <w:sz w:val="24"/>
          <w:szCs w:val="24"/>
          <w:u w:val="single"/>
          <w:lang w:eastAsia="en-IN"/>
        </w:rPr>
        <w:t>8</w:t>
      </w:r>
      <w:r w:rsidRPr="002D599C">
        <w:rPr>
          <w:rFonts w:eastAsia="Times New Roman" w:cstheme="minorHAnsi"/>
          <w:b/>
          <w:color w:val="043249"/>
          <w:sz w:val="24"/>
          <w:szCs w:val="24"/>
          <w:u w:val="single"/>
          <w:vertAlign w:val="superscript"/>
          <w:lang w:eastAsia="en-IN"/>
        </w:rPr>
        <w:t>th</w:t>
      </w:r>
      <w:r>
        <w:rPr>
          <w:rFonts w:eastAsia="Times New Roman" w:cstheme="minorHAnsi"/>
          <w:b/>
          <w:color w:val="043249"/>
          <w:sz w:val="24"/>
          <w:szCs w:val="24"/>
          <w:u w:val="single"/>
          <w:lang w:eastAsia="en-IN"/>
        </w:rPr>
        <w:t xml:space="preserve"> </w:t>
      </w:r>
      <w:r w:rsidRPr="008A015B">
        <w:rPr>
          <w:rFonts w:eastAsia="Times New Roman" w:cstheme="minorHAnsi"/>
          <w:b/>
          <w:color w:val="043249"/>
          <w:sz w:val="24"/>
          <w:szCs w:val="24"/>
          <w:u w:val="single"/>
          <w:lang w:eastAsia="en-IN"/>
        </w:rPr>
        <w:t>Ma</w:t>
      </w:r>
      <w:r>
        <w:rPr>
          <w:rFonts w:eastAsia="Times New Roman" w:cstheme="minorHAnsi"/>
          <w:b/>
          <w:color w:val="043249"/>
          <w:sz w:val="24"/>
          <w:szCs w:val="24"/>
          <w:u w:val="single"/>
          <w:lang w:eastAsia="en-IN"/>
        </w:rPr>
        <w:t>y</w:t>
      </w:r>
      <w:r w:rsidRPr="008A015B">
        <w:rPr>
          <w:rFonts w:eastAsia="Times New Roman" w:cstheme="minorHAnsi"/>
          <w:b/>
          <w:color w:val="043249"/>
          <w:sz w:val="24"/>
          <w:szCs w:val="24"/>
          <w:u w:val="single"/>
          <w:lang w:eastAsia="en-IN"/>
        </w:rPr>
        <w:t xml:space="preserve"> 2026</w:t>
      </w:r>
      <w:r w:rsidRPr="007D4D87">
        <w:rPr>
          <w:rFonts w:eastAsia="Times New Roman" w:cstheme="minorHAnsi"/>
          <w:b/>
          <w:color w:val="043249"/>
          <w:sz w:val="24"/>
          <w:szCs w:val="24"/>
          <w:lang w:eastAsia="en-IN"/>
        </w:rPr>
        <w:t>.</w:t>
      </w:r>
    </w:p>
    <w:p w14:paraId="25952437" w14:textId="77777777" w:rsidR="00896D18" w:rsidRPr="00E1402D" w:rsidRDefault="00896D18" w:rsidP="00896D18">
      <w:pPr>
        <w:pStyle w:val="gmail-msobodytext"/>
        <w:spacing w:before="4" w:beforeAutospacing="0" w:after="0" w:afterAutospacing="0"/>
        <w:jc w:val="both"/>
        <w:rPr>
          <w:rFonts w:asciiTheme="minorHAnsi" w:hAnsiTheme="minorHAnsi" w:cstheme="minorHAnsi"/>
          <w:b/>
          <w:color w:val="043249"/>
        </w:rPr>
      </w:pPr>
    </w:p>
    <w:p w14:paraId="2191E63B" w14:textId="77777777" w:rsidR="00F12A0E" w:rsidRPr="00493195" w:rsidRDefault="00F12A0E" w:rsidP="00896D18">
      <w:pPr>
        <w:pStyle w:val="gmail-msobodytext"/>
        <w:spacing w:before="4" w:beforeAutospacing="0" w:after="0" w:afterAutospacing="0"/>
        <w:jc w:val="both"/>
        <w:rPr>
          <w:rFonts w:asciiTheme="minorHAnsi" w:hAnsiTheme="minorHAnsi" w:cstheme="minorHAnsi"/>
          <w:b/>
          <w:color w:val="043249"/>
        </w:rPr>
      </w:pPr>
    </w:p>
    <w:sectPr w:rsidR="00F12A0E" w:rsidRPr="00493195" w:rsidSect="007C2CCD">
      <w:headerReference w:type="default" r:id="rId9"/>
      <w:pgSz w:w="12240" w:h="15840"/>
      <w:pgMar w:top="1280" w:right="1467"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E03B1" w14:textId="77777777" w:rsidR="00800F09" w:rsidRDefault="00800F09" w:rsidP="00E1402D">
      <w:r>
        <w:separator/>
      </w:r>
    </w:p>
  </w:endnote>
  <w:endnote w:type="continuationSeparator" w:id="0">
    <w:p w14:paraId="79A05FD5" w14:textId="77777777" w:rsidR="00800F09" w:rsidRDefault="00800F09"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1A0BD" w14:textId="77777777" w:rsidR="00800F09" w:rsidRDefault="00800F09" w:rsidP="00E1402D">
      <w:r>
        <w:separator/>
      </w:r>
    </w:p>
  </w:footnote>
  <w:footnote w:type="continuationSeparator" w:id="0">
    <w:p w14:paraId="38302311" w14:textId="77777777" w:rsidR="00800F09" w:rsidRDefault="00800F09"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09A3" w14:textId="559327BE" w:rsidR="00E1402D" w:rsidRPr="00E1402D" w:rsidRDefault="00896D18" w:rsidP="00E1402D">
    <w:pPr>
      <w:pStyle w:val="Header"/>
    </w:pPr>
    <w:r>
      <w:rPr>
        <w:rFonts w:asciiTheme="minorHAnsi" w:hAnsiTheme="minorHAnsi" w:cstheme="minorHAnsi"/>
        <w:b/>
        <w:noProof/>
        <w:color w:val="043249"/>
        <w:sz w:val="28"/>
        <w:szCs w:val="28"/>
      </w:rPr>
      <w:t>30</w:t>
    </w:r>
    <w:r w:rsidRPr="00EF3A5C">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Apr 2026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888"/>
    <w:multiLevelType w:val="multilevel"/>
    <w:tmpl w:val="8F4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6180"/>
    <w:multiLevelType w:val="multilevel"/>
    <w:tmpl w:val="4BA6A4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D83B3C"/>
    <w:multiLevelType w:val="multilevel"/>
    <w:tmpl w:val="3498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C5E1A"/>
    <w:multiLevelType w:val="multilevel"/>
    <w:tmpl w:val="C2E8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8" w15:restartNumberingAfterBreak="0">
    <w:nsid w:val="1F390B06"/>
    <w:multiLevelType w:val="hybridMultilevel"/>
    <w:tmpl w:val="3DAEC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82584"/>
    <w:multiLevelType w:val="multilevel"/>
    <w:tmpl w:val="DB2CC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DE614A7"/>
    <w:multiLevelType w:val="hybridMultilevel"/>
    <w:tmpl w:val="EAB02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484759D"/>
    <w:multiLevelType w:val="hybridMultilevel"/>
    <w:tmpl w:val="BBB6B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442D5"/>
    <w:multiLevelType w:val="multilevel"/>
    <w:tmpl w:val="4D4E29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F2865"/>
    <w:multiLevelType w:val="hybridMultilevel"/>
    <w:tmpl w:val="B25041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F2514"/>
    <w:multiLevelType w:val="hybridMultilevel"/>
    <w:tmpl w:val="4DDC4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07379B5"/>
    <w:multiLevelType w:val="hybridMultilevel"/>
    <w:tmpl w:val="ECCA9AE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2"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02E72D8"/>
    <w:multiLevelType w:val="multilevel"/>
    <w:tmpl w:val="34B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87034"/>
    <w:multiLevelType w:val="multilevel"/>
    <w:tmpl w:val="7FE4D1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6914AE"/>
    <w:multiLevelType w:val="hybridMultilevel"/>
    <w:tmpl w:val="3BE6708E"/>
    <w:lvl w:ilvl="0" w:tplc="40090001">
      <w:start w:val="1"/>
      <w:numFmt w:val="bullet"/>
      <w:lvlText w:val=""/>
      <w:lvlJc w:val="left"/>
      <w:pPr>
        <w:ind w:left="720" w:hanging="360"/>
      </w:pPr>
      <w:rPr>
        <w:rFonts w:ascii="Symbol" w:hAnsi="Symbol"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6FD0BBD"/>
    <w:multiLevelType w:val="hybridMultilevel"/>
    <w:tmpl w:val="097892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7D6A2C66"/>
    <w:multiLevelType w:val="hybridMultilevel"/>
    <w:tmpl w:val="13DC4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0"/>
  </w:num>
  <w:num w:numId="4">
    <w:abstractNumId w:val="23"/>
  </w:num>
  <w:num w:numId="5">
    <w:abstractNumId w:val="24"/>
  </w:num>
  <w:num w:numId="6">
    <w:abstractNumId w:val="22"/>
  </w:num>
  <w:num w:numId="7">
    <w:abstractNumId w:val="2"/>
  </w:num>
  <w:num w:numId="8">
    <w:abstractNumId w:val="29"/>
  </w:num>
  <w:num w:numId="9">
    <w:abstractNumId w:val="13"/>
  </w:num>
  <w:num w:numId="10">
    <w:abstractNumId w:val="9"/>
  </w:num>
  <w:num w:numId="11">
    <w:abstractNumId w:val="4"/>
  </w:num>
  <w:num w:numId="12">
    <w:abstractNumId w:val="33"/>
  </w:num>
  <w:num w:numId="13">
    <w:abstractNumId w:val="34"/>
  </w:num>
  <w:num w:numId="14">
    <w:abstractNumId w:val="11"/>
  </w:num>
  <w:num w:numId="15">
    <w:abstractNumId w:val="20"/>
  </w:num>
  <w:num w:numId="16">
    <w:abstractNumId w:val="32"/>
  </w:num>
  <w:num w:numId="17">
    <w:abstractNumId w:val="12"/>
  </w:num>
  <w:num w:numId="18">
    <w:abstractNumId w:val="16"/>
  </w:num>
  <w:num w:numId="19">
    <w:abstractNumId w:val="27"/>
  </w:num>
  <w:num w:numId="20">
    <w:abstractNumId w:val="18"/>
  </w:num>
  <w:num w:numId="21">
    <w:abstractNumId w:val="5"/>
  </w:num>
  <w:num w:numId="22">
    <w:abstractNumId w:val="26"/>
  </w:num>
  <w:num w:numId="23">
    <w:abstractNumId w:val="25"/>
  </w:num>
  <w:num w:numId="24">
    <w:abstractNumId w:val="1"/>
  </w:num>
  <w:num w:numId="25">
    <w:abstractNumId w:val="10"/>
  </w:num>
  <w:num w:numId="26">
    <w:abstractNumId w:val="14"/>
  </w:num>
  <w:num w:numId="27">
    <w:abstractNumId w:val="39"/>
  </w:num>
  <w:num w:numId="28">
    <w:abstractNumId w:val="19"/>
  </w:num>
  <w:num w:numId="29">
    <w:abstractNumId w:val="15"/>
  </w:num>
  <w:num w:numId="30">
    <w:abstractNumId w:val="17"/>
  </w:num>
  <w:num w:numId="31">
    <w:abstractNumId w:val="3"/>
  </w:num>
  <w:num w:numId="32">
    <w:abstractNumId w:val="35"/>
  </w:num>
  <w:num w:numId="33">
    <w:abstractNumId w:val="6"/>
  </w:num>
  <w:num w:numId="34">
    <w:abstractNumId w:val="36"/>
  </w:num>
  <w:num w:numId="35">
    <w:abstractNumId w:val="21"/>
  </w:num>
  <w:num w:numId="36">
    <w:abstractNumId w:val="0"/>
  </w:num>
  <w:num w:numId="37">
    <w:abstractNumId w:val="38"/>
  </w:num>
  <w:num w:numId="38">
    <w:abstractNumId w:val="31"/>
  </w:num>
  <w:num w:numId="39">
    <w:abstractNumId w:val="3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19EC"/>
    <w:rsid w:val="00082748"/>
    <w:rsid w:val="000B0595"/>
    <w:rsid w:val="000B4DE4"/>
    <w:rsid w:val="000E6114"/>
    <w:rsid w:val="000E7932"/>
    <w:rsid w:val="00105489"/>
    <w:rsid w:val="00113E1D"/>
    <w:rsid w:val="00142640"/>
    <w:rsid w:val="00193CE5"/>
    <w:rsid w:val="001B4131"/>
    <w:rsid w:val="001F0596"/>
    <w:rsid w:val="00215B48"/>
    <w:rsid w:val="0027182B"/>
    <w:rsid w:val="0028236E"/>
    <w:rsid w:val="00290348"/>
    <w:rsid w:val="00292509"/>
    <w:rsid w:val="002B0590"/>
    <w:rsid w:val="002B4A25"/>
    <w:rsid w:val="002E5B42"/>
    <w:rsid w:val="00301E96"/>
    <w:rsid w:val="0031474A"/>
    <w:rsid w:val="00345B71"/>
    <w:rsid w:val="003641C7"/>
    <w:rsid w:val="00382286"/>
    <w:rsid w:val="003C548C"/>
    <w:rsid w:val="003D5B0F"/>
    <w:rsid w:val="003D7128"/>
    <w:rsid w:val="004209DD"/>
    <w:rsid w:val="00437AA0"/>
    <w:rsid w:val="00491CED"/>
    <w:rsid w:val="00493195"/>
    <w:rsid w:val="004B0A0B"/>
    <w:rsid w:val="004B7A0B"/>
    <w:rsid w:val="00515ABD"/>
    <w:rsid w:val="005711D7"/>
    <w:rsid w:val="00597BB7"/>
    <w:rsid w:val="005A2DC9"/>
    <w:rsid w:val="00622CC1"/>
    <w:rsid w:val="00661878"/>
    <w:rsid w:val="00676F28"/>
    <w:rsid w:val="007330D9"/>
    <w:rsid w:val="00735F8E"/>
    <w:rsid w:val="007402E2"/>
    <w:rsid w:val="00775860"/>
    <w:rsid w:val="00787CC1"/>
    <w:rsid w:val="007C2CCD"/>
    <w:rsid w:val="007D09B7"/>
    <w:rsid w:val="007D4A54"/>
    <w:rsid w:val="00800F09"/>
    <w:rsid w:val="0080379B"/>
    <w:rsid w:val="008056C7"/>
    <w:rsid w:val="00836B59"/>
    <w:rsid w:val="00872595"/>
    <w:rsid w:val="0088252B"/>
    <w:rsid w:val="0088677E"/>
    <w:rsid w:val="00895005"/>
    <w:rsid w:val="00896D18"/>
    <w:rsid w:val="008B3B50"/>
    <w:rsid w:val="008C1E19"/>
    <w:rsid w:val="008D592A"/>
    <w:rsid w:val="008E6040"/>
    <w:rsid w:val="008E6CD7"/>
    <w:rsid w:val="00917E42"/>
    <w:rsid w:val="009209C2"/>
    <w:rsid w:val="009409A9"/>
    <w:rsid w:val="009560B5"/>
    <w:rsid w:val="00972092"/>
    <w:rsid w:val="00974B8A"/>
    <w:rsid w:val="009B5033"/>
    <w:rsid w:val="009C2A82"/>
    <w:rsid w:val="009C4931"/>
    <w:rsid w:val="009F6328"/>
    <w:rsid w:val="00A13062"/>
    <w:rsid w:val="00A42B2E"/>
    <w:rsid w:val="00A720BD"/>
    <w:rsid w:val="00AC3574"/>
    <w:rsid w:val="00AD6433"/>
    <w:rsid w:val="00AE28CF"/>
    <w:rsid w:val="00AF0386"/>
    <w:rsid w:val="00B43B97"/>
    <w:rsid w:val="00B54EBC"/>
    <w:rsid w:val="00B8234F"/>
    <w:rsid w:val="00BB079D"/>
    <w:rsid w:val="00BD5D71"/>
    <w:rsid w:val="00BD62A8"/>
    <w:rsid w:val="00BE2AA1"/>
    <w:rsid w:val="00C04AB7"/>
    <w:rsid w:val="00C60C44"/>
    <w:rsid w:val="00CD0568"/>
    <w:rsid w:val="00D0664F"/>
    <w:rsid w:val="00D170C2"/>
    <w:rsid w:val="00D20409"/>
    <w:rsid w:val="00D857BC"/>
    <w:rsid w:val="00DB0471"/>
    <w:rsid w:val="00DE5B7C"/>
    <w:rsid w:val="00E1402D"/>
    <w:rsid w:val="00E21F85"/>
    <w:rsid w:val="00E24FC8"/>
    <w:rsid w:val="00EA4A26"/>
    <w:rsid w:val="00F12A0E"/>
    <w:rsid w:val="00F26202"/>
    <w:rsid w:val="00F32AEC"/>
    <w:rsid w:val="00F3799E"/>
    <w:rsid w:val="00F5078A"/>
    <w:rsid w:val="00F64E0D"/>
    <w:rsid w:val="00FA78F7"/>
    <w:rsid w:val="00FF2513"/>
    <w:rsid w:val="00FF3B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AA7CC2"/>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99"/>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99"/>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CD93-75F2-466D-9CEE-C612B8D0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43</cp:revision>
  <cp:lastPrinted>2021-08-10T09:17:00Z</cp:lastPrinted>
  <dcterms:created xsi:type="dcterms:W3CDTF">2021-09-02T11:49:00Z</dcterms:created>
  <dcterms:modified xsi:type="dcterms:W3CDTF">2026-05-01T04:40:00Z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