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5A2D1" w14:textId="77777777" w:rsidR="00F12A0E" w:rsidRPr="00493195" w:rsidRDefault="00F12A0E">
      <w:pPr>
        <w:spacing w:before="2"/>
        <w:rPr>
          <w:rFonts w:asciiTheme="minorHAnsi" w:hAnsiTheme="minorHAnsi" w:cstheme="minorHAnsi"/>
          <w:b/>
          <w:sz w:val="16"/>
        </w:rPr>
      </w:pPr>
    </w:p>
    <w:p w14:paraId="36F56CAB" w14:textId="77777777" w:rsidR="00B8234F" w:rsidRPr="00493195"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493195">
        <w:rPr>
          <w:rFonts w:asciiTheme="minorHAnsi" w:hAnsiTheme="minorHAnsi" w:cstheme="minorHAnsi"/>
          <w:b/>
          <w:sz w:val="28"/>
          <w:szCs w:val="28"/>
        </w:rPr>
        <w:t xml:space="preserve">Introduction </w:t>
      </w:r>
    </w:p>
    <w:p w14:paraId="6D246C71" w14:textId="77777777" w:rsidR="00896D18" w:rsidRPr="00EF3A5C" w:rsidRDefault="00896D18" w:rsidP="00896D18">
      <w:pPr>
        <w:spacing w:before="190"/>
        <w:jc w:val="both"/>
        <w:rPr>
          <w:rFonts w:asciiTheme="minorHAnsi" w:eastAsia="Times New Roman" w:hAnsiTheme="minorHAnsi" w:cstheme="minorHAnsi"/>
          <w:b/>
          <w:color w:val="043249"/>
          <w:sz w:val="28"/>
          <w:szCs w:val="28"/>
          <w:lang w:val="en-IN" w:eastAsia="en-IN"/>
        </w:rPr>
      </w:pPr>
      <w:r w:rsidRPr="00EF3A5C">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DAB5086" w14:textId="77777777" w:rsidR="00B54EBC" w:rsidRPr="00493195" w:rsidRDefault="00B54EBC" w:rsidP="00B54EBC">
      <w:pPr>
        <w:spacing w:before="190"/>
        <w:jc w:val="both"/>
        <w:rPr>
          <w:rFonts w:asciiTheme="minorHAnsi" w:eastAsia="Times New Roman" w:hAnsiTheme="minorHAnsi" w:cstheme="minorHAnsi"/>
          <w:b/>
          <w:color w:val="043249"/>
          <w:sz w:val="28"/>
          <w:szCs w:val="28"/>
          <w:lang w:val="en-IN" w:eastAsia="en-IN"/>
        </w:rPr>
      </w:pPr>
      <w:r w:rsidRPr="00493195">
        <w:rPr>
          <w:rFonts w:asciiTheme="minorHAnsi" w:eastAsia="Times New Roman" w:hAnsiTheme="minorHAnsi" w:cstheme="minorHAnsi"/>
          <w:b/>
          <w:color w:val="043249"/>
          <w:sz w:val="28"/>
          <w:szCs w:val="28"/>
          <w:lang w:val="en-IN" w:eastAsia="en-IN"/>
        </w:rPr>
        <w:t>KHPT is seeking application for the following position</w:t>
      </w:r>
      <w:r w:rsidR="003D7128" w:rsidRPr="00493195">
        <w:rPr>
          <w:rFonts w:asciiTheme="minorHAnsi" w:eastAsia="Times New Roman" w:hAnsiTheme="minorHAnsi" w:cstheme="minorHAnsi"/>
          <w:b/>
          <w:color w:val="043249"/>
          <w:sz w:val="28"/>
          <w:szCs w:val="28"/>
          <w:lang w:val="en-IN" w:eastAsia="en-IN"/>
        </w:rPr>
        <w:t>s</w:t>
      </w:r>
      <w:r w:rsidRPr="00493195">
        <w:rPr>
          <w:rFonts w:asciiTheme="minorHAnsi" w:eastAsia="Times New Roman" w:hAnsiTheme="minorHAnsi" w:cstheme="minorHAnsi"/>
          <w:b/>
          <w:color w:val="043249"/>
          <w:sz w:val="28"/>
          <w:szCs w:val="28"/>
          <w:lang w:val="en-IN" w:eastAsia="en-IN"/>
        </w:rPr>
        <w:t>.</w:t>
      </w:r>
    </w:p>
    <w:p w14:paraId="303D22EB" w14:textId="77777777" w:rsidR="00B54EBC" w:rsidRPr="00493195" w:rsidRDefault="00B54EBC" w:rsidP="00113E1D">
      <w:pPr>
        <w:jc w:val="both"/>
        <w:rPr>
          <w:rFonts w:asciiTheme="minorHAnsi" w:eastAsia="Times New Roman" w:hAnsiTheme="minorHAnsi" w:cstheme="minorHAnsi"/>
          <w:b/>
          <w:color w:val="043249"/>
          <w:sz w:val="28"/>
          <w:szCs w:val="28"/>
          <w:lang w:val="en-IN" w:eastAsia="en-IN"/>
        </w:rPr>
      </w:pPr>
    </w:p>
    <w:p w14:paraId="34714F30" w14:textId="6451837F" w:rsidR="00E1402D" w:rsidRPr="00493195" w:rsidRDefault="00F74A3E" w:rsidP="00290348">
      <w:pPr>
        <w:jc w:val="both"/>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Tele Caller</w:t>
      </w:r>
    </w:p>
    <w:p w14:paraId="79F7B8A7" w14:textId="02F68B68" w:rsidR="00E1402D" w:rsidRPr="00493195" w:rsidRDefault="00E1402D" w:rsidP="00E1402D">
      <w:pPr>
        <w:pStyle w:val="Heading2"/>
        <w:tabs>
          <w:tab w:val="left" w:pos="838"/>
        </w:tabs>
        <w:ind w:left="0" w:right="512"/>
        <w:rPr>
          <w:rFonts w:asciiTheme="minorHAnsi" w:hAnsiTheme="minorHAnsi" w:cstheme="minorHAnsi"/>
          <w:color w:val="037E57"/>
          <w:sz w:val="24"/>
          <w:szCs w:val="24"/>
        </w:rPr>
      </w:pPr>
      <w:r w:rsidRPr="00493195">
        <w:rPr>
          <w:rFonts w:asciiTheme="minorHAnsi" w:hAnsiTheme="minorHAnsi" w:cstheme="minorHAnsi"/>
          <w:color w:val="037E57"/>
          <w:sz w:val="24"/>
          <w:szCs w:val="24"/>
        </w:rPr>
        <w:t xml:space="preserve">Positions: </w:t>
      </w:r>
      <w:r w:rsidR="00896D18">
        <w:rPr>
          <w:rFonts w:asciiTheme="minorHAnsi" w:hAnsiTheme="minorHAnsi" w:cstheme="minorHAnsi"/>
          <w:color w:val="037E57"/>
          <w:sz w:val="24"/>
          <w:szCs w:val="24"/>
        </w:rPr>
        <w:t>1</w:t>
      </w:r>
    </w:p>
    <w:p w14:paraId="2F73E52A" w14:textId="77777777" w:rsidR="0027182B" w:rsidRPr="00493195" w:rsidRDefault="0027182B" w:rsidP="00113E1D">
      <w:pPr>
        <w:jc w:val="both"/>
        <w:rPr>
          <w:rFonts w:asciiTheme="minorHAnsi" w:hAnsiTheme="minorHAnsi" w:cstheme="minorHAnsi"/>
          <w:b/>
          <w:bCs/>
          <w:color w:val="037E57"/>
          <w:sz w:val="24"/>
          <w:szCs w:val="24"/>
        </w:rPr>
      </w:pPr>
      <w:r w:rsidRPr="00493195">
        <w:rPr>
          <w:rFonts w:asciiTheme="minorHAnsi" w:hAnsiTheme="minorHAnsi" w:cstheme="minorHAnsi"/>
          <w:b/>
          <w:bCs/>
          <w:color w:val="037E57"/>
          <w:sz w:val="24"/>
          <w:szCs w:val="24"/>
        </w:rPr>
        <w:t>Location</w:t>
      </w:r>
      <w:r w:rsidR="00787CC1" w:rsidRPr="00493195">
        <w:rPr>
          <w:rFonts w:asciiTheme="minorHAnsi" w:hAnsiTheme="minorHAnsi" w:cstheme="minorHAnsi"/>
          <w:b/>
          <w:bCs/>
          <w:color w:val="037E57"/>
          <w:sz w:val="24"/>
          <w:szCs w:val="24"/>
        </w:rPr>
        <w:t>:</w:t>
      </w:r>
      <w:r w:rsidR="004B0A0B" w:rsidRPr="00493195">
        <w:rPr>
          <w:rFonts w:asciiTheme="minorHAnsi" w:hAnsiTheme="minorHAnsi" w:cstheme="minorHAnsi"/>
          <w:b/>
          <w:bCs/>
          <w:color w:val="037E57"/>
          <w:sz w:val="24"/>
          <w:szCs w:val="24"/>
        </w:rPr>
        <w:t xml:space="preserve"> </w:t>
      </w:r>
      <w:r w:rsidR="009C4931" w:rsidRPr="00493195">
        <w:rPr>
          <w:rFonts w:asciiTheme="minorHAnsi" w:hAnsiTheme="minorHAnsi" w:cstheme="minorHAnsi"/>
          <w:b/>
          <w:bCs/>
          <w:color w:val="037E57"/>
          <w:sz w:val="24"/>
          <w:szCs w:val="24"/>
        </w:rPr>
        <w:t>Thane, Maharashtra</w:t>
      </w:r>
    </w:p>
    <w:p w14:paraId="0C2B57E6" w14:textId="77777777" w:rsidR="00E1402D" w:rsidRPr="00493195" w:rsidRDefault="00E1402D" w:rsidP="00E1402D">
      <w:pPr>
        <w:jc w:val="both"/>
        <w:rPr>
          <w:rFonts w:asciiTheme="minorHAnsi" w:hAnsiTheme="minorHAnsi" w:cstheme="minorHAnsi"/>
          <w:b/>
          <w:bCs/>
          <w:color w:val="C00000"/>
          <w:sz w:val="24"/>
          <w:szCs w:val="24"/>
          <w:u w:val="single"/>
        </w:rPr>
      </w:pPr>
    </w:p>
    <w:p w14:paraId="75D7CBA6" w14:textId="77777777" w:rsidR="00BD5D71" w:rsidRPr="00493195" w:rsidRDefault="00E1402D" w:rsidP="00515ABD">
      <w:pPr>
        <w:shd w:val="clear" w:color="auto" w:fill="E5B8B7" w:themeFill="accent2" w:themeFillTint="66"/>
        <w:jc w:val="both"/>
        <w:rPr>
          <w:rFonts w:asciiTheme="minorHAnsi" w:hAnsiTheme="minorHAnsi" w:cstheme="minorHAnsi"/>
          <w:b/>
          <w:bCs/>
          <w:sz w:val="24"/>
          <w:szCs w:val="24"/>
        </w:rPr>
      </w:pPr>
      <w:r w:rsidRPr="00493195">
        <w:rPr>
          <w:rFonts w:asciiTheme="minorHAnsi" w:hAnsiTheme="minorHAnsi" w:cstheme="minorHAnsi"/>
          <w:b/>
          <w:bCs/>
          <w:sz w:val="24"/>
          <w:szCs w:val="24"/>
        </w:rPr>
        <w:t>Qualification, Skills &amp; Competencies</w:t>
      </w:r>
    </w:p>
    <w:p w14:paraId="778D783F" w14:textId="77777777" w:rsidR="008C3910" w:rsidRP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Preferred Graduate in Public health/ MSW/ Nursing OR Minimum 12</w:t>
      </w:r>
      <w:r w:rsidRPr="008C3910">
        <w:rPr>
          <w:rFonts w:asciiTheme="minorHAnsi" w:hAnsiTheme="minorHAnsi" w:cstheme="minorHAnsi"/>
        </w:rPr>
        <w:t>th</w:t>
      </w:r>
      <w:r>
        <w:rPr>
          <w:rFonts w:asciiTheme="minorHAnsi" w:hAnsiTheme="minorHAnsi" w:cstheme="minorHAnsi"/>
        </w:rPr>
        <w:t xml:space="preserve"> with 02 years of experience in healthcare </w:t>
      </w:r>
    </w:p>
    <w:p w14:paraId="094B069F"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Preferred  02 years of experience in neonatal or maternal-child care</w:t>
      </w:r>
    </w:p>
    <w:p w14:paraId="1E49AD73"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Demonstrated knowledge and/or experience in Kangaroo Mother Care.</w:t>
      </w:r>
    </w:p>
    <w:p w14:paraId="0B8FC449"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Strong time management and communication skills.</w:t>
      </w:r>
    </w:p>
    <w:p w14:paraId="2569DE24"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Ability to work independently and as part of a team.</w:t>
      </w:r>
    </w:p>
    <w:p w14:paraId="697BD8B4"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Proficiency in local language (Marathi)</w:t>
      </w:r>
    </w:p>
    <w:p w14:paraId="4F35521F" w14:textId="77777777" w:rsidR="008C3910" w:rsidRDefault="008C3910" w:rsidP="008C3910">
      <w:pPr>
        <w:ind w:left="720"/>
        <w:jc w:val="both"/>
        <w:rPr>
          <w:rFonts w:asciiTheme="minorHAnsi" w:hAnsiTheme="minorHAnsi" w:cstheme="minorHAnsi"/>
          <w:bCs/>
        </w:rPr>
      </w:pPr>
    </w:p>
    <w:p w14:paraId="4B9C5C35" w14:textId="77777777" w:rsidR="008C3910" w:rsidRPr="008C3910" w:rsidRDefault="008C3910" w:rsidP="008C3910">
      <w:pPr>
        <w:pStyle w:val="Heading3"/>
        <w:spacing w:before="0"/>
        <w:jc w:val="both"/>
        <w:rPr>
          <w:rFonts w:asciiTheme="minorHAnsi" w:hAnsiTheme="minorHAnsi" w:cstheme="minorHAnsi"/>
          <w:b/>
          <w:bCs/>
          <w:color w:val="auto"/>
          <w:sz w:val="22"/>
          <w:szCs w:val="22"/>
        </w:rPr>
      </w:pPr>
      <w:r w:rsidRPr="008C3910">
        <w:rPr>
          <w:rFonts w:asciiTheme="minorHAnsi" w:hAnsiTheme="minorHAnsi" w:cstheme="minorHAnsi"/>
          <w:b/>
          <w:color w:val="auto"/>
        </w:rPr>
        <w:t>Desired Skills</w:t>
      </w:r>
    </w:p>
    <w:p w14:paraId="488A3B24"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Knowledge of local cultural and social contexts related to maternal and child health.</w:t>
      </w:r>
    </w:p>
    <w:p w14:paraId="7A0B9E67"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Experience in working with government and community-based organizations.</w:t>
      </w:r>
    </w:p>
    <w:p w14:paraId="2AC8DCD1" w14:textId="77777777" w:rsidR="008C3910" w:rsidRDefault="008C3910" w:rsidP="008C3910">
      <w:pPr>
        <w:widowControl/>
        <w:numPr>
          <w:ilvl w:val="0"/>
          <w:numId w:val="36"/>
        </w:numPr>
        <w:autoSpaceDE/>
        <w:autoSpaceDN/>
        <w:jc w:val="both"/>
        <w:rPr>
          <w:rFonts w:asciiTheme="minorHAnsi" w:hAnsiTheme="minorHAnsi" w:cstheme="minorHAnsi"/>
        </w:rPr>
      </w:pPr>
      <w:r>
        <w:rPr>
          <w:rFonts w:asciiTheme="minorHAnsi" w:hAnsiTheme="minorHAnsi" w:cstheme="minorHAnsi"/>
        </w:rPr>
        <w:t>Experience in Tele follow up/BPO/KPO</w:t>
      </w:r>
    </w:p>
    <w:p w14:paraId="02472A8C" w14:textId="77777777" w:rsidR="00493195" w:rsidRPr="00252AC7" w:rsidRDefault="00493195" w:rsidP="00493195">
      <w:pPr>
        <w:jc w:val="both"/>
        <w:rPr>
          <w:rFonts w:asciiTheme="minorHAnsi" w:hAnsiTheme="minorHAnsi" w:cstheme="minorHAnsi"/>
        </w:rPr>
      </w:pPr>
    </w:p>
    <w:p w14:paraId="7F37EC23" w14:textId="77777777" w:rsidR="00BE2AA1" w:rsidRPr="00493195"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Roles and Responsibilities</w:t>
      </w:r>
    </w:p>
    <w:p w14:paraId="20D21038" w14:textId="77777777" w:rsidR="008C3910" w:rsidRPr="008C3910" w:rsidRDefault="008C3910" w:rsidP="008C3910">
      <w:pPr>
        <w:jc w:val="both"/>
        <w:rPr>
          <w:rFonts w:asciiTheme="minorHAnsi" w:eastAsia="Times New Roman" w:hAnsiTheme="minorHAnsi" w:cstheme="minorHAnsi"/>
        </w:rPr>
      </w:pPr>
      <w:bookmarkStart w:id="0" w:name="_GoBack"/>
      <w:r w:rsidRPr="008C3910">
        <w:rPr>
          <w:rFonts w:asciiTheme="minorHAnsi" w:hAnsiTheme="minorHAnsi" w:cstheme="minorHAnsi"/>
        </w:rPr>
        <w:t xml:space="preserve">The </w:t>
      </w:r>
      <w:r w:rsidRPr="008C3910">
        <w:rPr>
          <w:rFonts w:asciiTheme="minorHAnsi" w:hAnsiTheme="minorHAnsi" w:cstheme="minorHAnsi"/>
          <w:bdr w:val="none" w:sz="0" w:space="0" w:color="auto" w:frame="1"/>
        </w:rPr>
        <w:t xml:space="preserve">tele-caller </w:t>
      </w:r>
      <w:r w:rsidRPr="008C3910">
        <w:rPr>
          <w:rFonts w:asciiTheme="minorHAnsi" w:hAnsiTheme="minorHAnsi" w:cstheme="minorHAnsi"/>
        </w:rPr>
        <w:t xml:space="preserve">plays a critical role in the successful implementation &amp; the sustainability of Kangaroo Mother </w:t>
      </w:r>
      <w:bookmarkEnd w:id="0"/>
      <w:r w:rsidRPr="008C3910">
        <w:rPr>
          <w:rFonts w:asciiTheme="minorHAnsi" w:hAnsiTheme="minorHAnsi" w:cstheme="minorHAnsi"/>
        </w:rPr>
        <w:t xml:space="preserve">Care (KMC) practices within a healthcare facility and community. </w:t>
      </w:r>
    </w:p>
    <w:p w14:paraId="35C507D1"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Conduct telephonic calls/texts to the mother’s/families of all the Low-birth weight (LBWs) babies initiated on KMC at the facility and discharged, periodically as below:</w:t>
      </w:r>
    </w:p>
    <w:p w14:paraId="62C99DBD" w14:textId="77777777" w:rsidR="008C3910" w:rsidRPr="008C3910" w:rsidRDefault="008C3910" w:rsidP="008C3910">
      <w:pPr>
        <w:pStyle w:val="ListParagraph"/>
        <w:widowControl/>
        <w:numPr>
          <w:ilvl w:val="0"/>
          <w:numId w:val="41"/>
        </w:numPr>
        <w:autoSpaceDE/>
        <w:autoSpaceDN/>
        <w:jc w:val="both"/>
        <w:rPr>
          <w:rFonts w:asciiTheme="minorHAnsi" w:hAnsiTheme="minorHAnsi" w:cstheme="minorHAnsi"/>
        </w:rPr>
      </w:pPr>
      <w:r w:rsidRPr="008C3910">
        <w:rPr>
          <w:rFonts w:asciiTheme="minorHAnsi" w:hAnsiTheme="minorHAnsi" w:cstheme="minorHAnsi"/>
        </w:rPr>
        <w:t>For high priority discharged LBWs: To do a telephonic connect on day 01 of discharge</w:t>
      </w:r>
    </w:p>
    <w:p w14:paraId="6BB53A11" w14:textId="77777777" w:rsidR="008C3910" w:rsidRPr="008C3910" w:rsidRDefault="008C3910" w:rsidP="008C3910">
      <w:pPr>
        <w:pStyle w:val="ListParagraph"/>
        <w:widowControl/>
        <w:numPr>
          <w:ilvl w:val="0"/>
          <w:numId w:val="41"/>
        </w:numPr>
        <w:autoSpaceDE/>
        <w:autoSpaceDN/>
        <w:jc w:val="both"/>
        <w:rPr>
          <w:rFonts w:asciiTheme="minorHAnsi" w:hAnsiTheme="minorHAnsi" w:cstheme="minorHAnsi"/>
        </w:rPr>
      </w:pPr>
      <w:r w:rsidRPr="008C3910">
        <w:rPr>
          <w:rFonts w:asciiTheme="minorHAnsi" w:hAnsiTheme="minorHAnsi" w:cstheme="minorHAnsi"/>
        </w:rPr>
        <w:t>For SNCU &amp; NICU admitted and discharged babies: To do a telephonic connect every week till the baby is 01 month old.</w:t>
      </w:r>
    </w:p>
    <w:p w14:paraId="22819949" w14:textId="77777777" w:rsidR="008C3910" w:rsidRPr="008C3910" w:rsidRDefault="008C3910" w:rsidP="008C3910">
      <w:pPr>
        <w:pStyle w:val="ListParagraph"/>
        <w:widowControl/>
        <w:numPr>
          <w:ilvl w:val="0"/>
          <w:numId w:val="41"/>
        </w:numPr>
        <w:autoSpaceDE/>
        <w:autoSpaceDN/>
        <w:jc w:val="both"/>
        <w:rPr>
          <w:rFonts w:asciiTheme="minorHAnsi" w:hAnsiTheme="minorHAnsi" w:cstheme="minorHAnsi"/>
        </w:rPr>
      </w:pPr>
      <w:r w:rsidRPr="008C3910">
        <w:rPr>
          <w:rFonts w:asciiTheme="minorHAnsi" w:hAnsiTheme="minorHAnsi" w:cstheme="minorHAnsi"/>
        </w:rPr>
        <w:lastRenderedPageBreak/>
        <w:t>For all discharged LBWs: To do a telephonic follow-up upon completion of month 01, 03, 06, 12 of life and know the health status and collect few data variables</w:t>
      </w:r>
    </w:p>
    <w:p w14:paraId="60E249C7"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To enter the collected data in PRAGMA/software or spreadsheet as provided</w:t>
      </w:r>
    </w:p>
    <w:p w14:paraId="64354356"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To visit a sample of households to understand the barriers and facilitators for KMC adoption and continuation by mothers/families at the community.</w:t>
      </w:r>
    </w:p>
    <w:p w14:paraId="6A653798"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To build rapport with the front line workers (ASHAs &amp; Anganwadi workers) and other concerned key stakeholders to disseminate/create awareness on KMC, HBNC &amp; HBYC Visits</w:t>
      </w:r>
    </w:p>
    <w:p w14:paraId="4812BE00"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To be able to advocate for the continuation of the KMC practices at community &amp; support in establishing linkages with support from Nurse mentors &amp; Peer Educators</w:t>
      </w:r>
    </w:p>
    <w:p w14:paraId="120FE28A"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To support the team during organizing &amp; conducting  CME/ Workshops/ Meetings/ Trainings or other events as and when suggested by line manager</w:t>
      </w:r>
    </w:p>
    <w:p w14:paraId="06728820" w14:textId="77777777" w:rsidR="008C3910" w:rsidRPr="008C3910" w:rsidRDefault="008C3910" w:rsidP="008C3910">
      <w:pPr>
        <w:widowControl/>
        <w:numPr>
          <w:ilvl w:val="0"/>
          <w:numId w:val="36"/>
        </w:numPr>
        <w:autoSpaceDE/>
        <w:autoSpaceDN/>
        <w:jc w:val="both"/>
        <w:rPr>
          <w:rFonts w:asciiTheme="minorHAnsi" w:hAnsiTheme="minorHAnsi" w:cstheme="minorHAnsi"/>
        </w:rPr>
      </w:pPr>
      <w:r w:rsidRPr="008C3910">
        <w:rPr>
          <w:rFonts w:asciiTheme="minorHAnsi" w:hAnsiTheme="minorHAnsi" w:cstheme="minorHAnsi"/>
        </w:rPr>
        <w:t>Ensure timely reporting of all activities and progress updates with line manager</w:t>
      </w:r>
    </w:p>
    <w:p w14:paraId="72DCEBBE" w14:textId="77777777" w:rsidR="008C3910" w:rsidRDefault="008C3910" w:rsidP="008C3910">
      <w:pPr>
        <w:pStyle w:val="ListParagraph"/>
        <w:spacing w:before="0"/>
        <w:jc w:val="both"/>
        <w:rPr>
          <w:rFonts w:asciiTheme="minorHAnsi" w:hAnsiTheme="minorHAnsi" w:cstheme="minorHAnsi"/>
        </w:rPr>
      </w:pPr>
    </w:p>
    <w:p w14:paraId="204CDA1A" w14:textId="3B3FB557" w:rsidR="008C3910" w:rsidRDefault="008C3910" w:rsidP="008C3910">
      <w:pPr>
        <w:jc w:val="both"/>
        <w:rPr>
          <w:rFonts w:asciiTheme="minorHAnsi" w:hAnsiTheme="minorHAnsi" w:cstheme="minorHAnsi"/>
          <w:color w:val="000000"/>
        </w:rPr>
      </w:pPr>
      <w:r>
        <w:rPr>
          <w:rFonts w:asciiTheme="minorHAnsi" w:hAnsiTheme="minorHAnsi" w:cstheme="minorHAnsi"/>
          <w:b/>
          <w:color w:val="000000"/>
        </w:rPr>
        <w:t>Note:</w:t>
      </w:r>
      <w:r>
        <w:rPr>
          <w:rFonts w:asciiTheme="minorHAnsi" w:hAnsiTheme="minorHAnsi" w:cstheme="minorHAnsi"/>
          <w:color w:val="000000"/>
        </w:rPr>
        <w:t xml:space="preserve"> The principal responsibilities listed above are an illustrative list and not an exhaustive list. Additional responsibilities may be added from time to time depending on project/organizational requirements.</w:t>
      </w:r>
    </w:p>
    <w:p w14:paraId="5BC32501" w14:textId="77777777" w:rsidR="00193CE5" w:rsidRPr="00493195"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686F78FE" w14:textId="77777777" w:rsidR="00193CE5" w:rsidRPr="00493195"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493195">
        <w:rPr>
          <w:rFonts w:asciiTheme="minorHAnsi" w:hAnsiTheme="minorHAnsi" w:cstheme="minorHAnsi"/>
          <w:b/>
          <w:bCs/>
          <w:sz w:val="24"/>
          <w:szCs w:val="24"/>
        </w:rPr>
        <w:t>Reporting</w:t>
      </w:r>
    </w:p>
    <w:p w14:paraId="624ED754" w14:textId="487C663F" w:rsidR="00193CE5" w:rsidRPr="00493195" w:rsidRDefault="008B3B50" w:rsidP="009209C2">
      <w:pPr>
        <w:jc w:val="both"/>
        <w:rPr>
          <w:rFonts w:asciiTheme="minorHAnsi" w:eastAsia="Arial MT" w:hAnsiTheme="minorHAnsi" w:cstheme="minorHAnsi"/>
        </w:rPr>
      </w:pPr>
      <w:r>
        <w:rPr>
          <w:rFonts w:asciiTheme="minorHAnsi" w:eastAsia="Arial MT" w:hAnsiTheme="minorHAnsi" w:cstheme="minorHAnsi"/>
        </w:rPr>
        <w:t xml:space="preserve">The </w:t>
      </w:r>
      <w:r w:rsidR="008C3910">
        <w:rPr>
          <w:rFonts w:asciiTheme="minorHAnsi" w:eastAsia="Arial MT" w:hAnsiTheme="minorHAnsi" w:cstheme="minorHAnsi"/>
        </w:rPr>
        <w:t>Tele-Caller</w:t>
      </w:r>
      <w:r w:rsidR="00193CE5" w:rsidRPr="00493195">
        <w:rPr>
          <w:rFonts w:asciiTheme="minorHAnsi" w:eastAsia="Arial MT" w:hAnsiTheme="minorHAnsi" w:cstheme="minorHAnsi"/>
        </w:rPr>
        <w:t xml:space="preserve"> will be reporting to the </w:t>
      </w:r>
      <w:r w:rsidR="00F5078A" w:rsidRPr="00BD5426">
        <w:rPr>
          <w:rFonts w:asciiTheme="minorHAnsi" w:hAnsiTheme="minorHAnsi" w:cstheme="minorHAnsi"/>
          <w:bCs/>
          <w:bdr w:val="none" w:sz="0" w:space="0" w:color="auto" w:frame="1"/>
        </w:rPr>
        <w:t>State Co-ordinator</w:t>
      </w:r>
      <w:r w:rsidR="00F5078A">
        <w:rPr>
          <w:rFonts w:asciiTheme="minorHAnsi" w:hAnsiTheme="minorHAnsi" w:cstheme="minorHAnsi"/>
          <w:bCs/>
          <w:bdr w:val="none" w:sz="0" w:space="0" w:color="auto" w:frame="1"/>
        </w:rPr>
        <w:t xml:space="preserve"> </w:t>
      </w:r>
      <w:r w:rsidR="00193CE5" w:rsidRPr="00493195">
        <w:rPr>
          <w:rFonts w:asciiTheme="minorHAnsi" w:eastAsia="Arial MT" w:hAnsiTheme="minorHAnsi" w:cstheme="minorHAnsi"/>
        </w:rPr>
        <w:t xml:space="preserve">-KHPT. </w:t>
      </w:r>
    </w:p>
    <w:p w14:paraId="05A7A6B5" w14:textId="77777777" w:rsidR="00787CC1" w:rsidRPr="00493195"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493195">
        <w:rPr>
          <w:rFonts w:asciiTheme="minorHAnsi" w:eastAsia="Arial" w:hAnsiTheme="minorHAnsi" w:cstheme="minorHAnsi"/>
          <w:b/>
          <w:bCs/>
          <w:sz w:val="24"/>
          <w:szCs w:val="24"/>
        </w:rPr>
        <w:t>Remuneration</w:t>
      </w:r>
    </w:p>
    <w:p w14:paraId="27223466" w14:textId="77777777" w:rsidR="00896D18" w:rsidRDefault="00896D18" w:rsidP="00896D18">
      <w:pPr>
        <w:pStyle w:val="gmail-msobodytext"/>
        <w:spacing w:before="4" w:beforeAutospacing="0" w:after="0" w:afterAutospacing="0"/>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6640EACB" w14:textId="77777777" w:rsidR="00896D18" w:rsidRPr="00E71D17" w:rsidRDefault="00896D18" w:rsidP="00896D18">
      <w:pPr>
        <w:pStyle w:val="gmail-msobodytext"/>
        <w:spacing w:before="4" w:beforeAutospacing="0" w:after="0" w:afterAutospacing="0"/>
        <w:jc w:val="both"/>
        <w:rPr>
          <w:rFonts w:asciiTheme="minorHAnsi" w:hAnsiTheme="minorHAnsi" w:cstheme="minorHAnsi"/>
          <w:color w:val="000000" w:themeColor="text1"/>
        </w:rPr>
      </w:pPr>
    </w:p>
    <w:p w14:paraId="637C615C" w14:textId="77777777" w:rsidR="00896D18" w:rsidRPr="00B356F4" w:rsidRDefault="00896D18" w:rsidP="00896D18">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8CACA09" w14:textId="0E4AC43C" w:rsidR="00896D18" w:rsidRPr="00B356F4" w:rsidRDefault="00896D18" w:rsidP="00896D18">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r w:rsidR="008C3910" w:rsidRPr="00B356F4">
        <w:rPr>
          <w:rFonts w:ascii="Calibri" w:eastAsia="Times New Roman" w:hAnsi="Calibri" w:cs="Calibri"/>
          <w:b/>
          <w:color w:val="043249"/>
          <w:sz w:val="24"/>
          <w:szCs w:val="24"/>
          <w:lang w:eastAsia="en-IN"/>
        </w:rPr>
        <w:t>and suitability</w:t>
      </w:r>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56B59748" w14:textId="77777777" w:rsidR="00896D18" w:rsidRPr="00B356F4" w:rsidRDefault="00896D18" w:rsidP="00896D18">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6CBD38E" w14:textId="77777777" w:rsidR="008C3910" w:rsidRDefault="00896D18" w:rsidP="008C3910">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r>
        <w:rPr>
          <w:rFonts w:ascii="Calibri" w:eastAsia="Times New Roman" w:hAnsi="Calibri" w:cs="Calibri"/>
          <w:b/>
          <w:color w:val="043249"/>
          <w:sz w:val="24"/>
          <w:szCs w:val="24"/>
          <w:lang w:eastAsia="en-IN"/>
        </w:rPr>
        <w:t xml:space="preserve">              </w:t>
      </w:r>
    </w:p>
    <w:p w14:paraId="435A4AB0" w14:textId="55931650" w:rsidR="00896D18" w:rsidRPr="00B356F4" w:rsidRDefault="00896D18" w:rsidP="008C3910">
      <w:pPr>
        <w:spacing w:before="188"/>
        <w:ind w:left="2880" w:right="108" w:firstLine="720"/>
        <w:jc w:val="both"/>
        <w:outlineLvl w:val="1"/>
        <w:rPr>
          <w:rFonts w:ascii="Calibri" w:hAnsi="Calibri" w:cs="Calibri"/>
          <w:b/>
          <w:bCs/>
          <w:color w:val="037E57"/>
          <w:sz w:val="32"/>
          <w:szCs w:val="32"/>
          <w:u w:val="single"/>
        </w:rPr>
      </w:pPr>
      <w:r w:rsidRPr="00B356F4">
        <w:rPr>
          <w:rFonts w:ascii="Calibri" w:hAnsi="Calibri" w:cs="Calibri"/>
          <w:b/>
          <w:bCs/>
          <w:color w:val="037E57"/>
          <w:sz w:val="32"/>
          <w:szCs w:val="32"/>
          <w:u w:val="single"/>
        </w:rPr>
        <w:t>How to apply</w:t>
      </w:r>
    </w:p>
    <w:p w14:paraId="79F01B06"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sidRPr="007D4D87">
          <w:rPr>
            <w:rFonts w:cstheme="minorHAnsi"/>
            <w:b/>
            <w:bCs/>
            <w:color w:val="0000FF" w:themeColor="hyperlink"/>
            <w:sz w:val="24"/>
            <w:szCs w:val="24"/>
            <w:u w:val="single"/>
          </w:rPr>
          <w:t>https://www.khpt.org/work-with-us/</w:t>
        </w:r>
      </w:hyperlink>
    </w:p>
    <w:p w14:paraId="0B49B443" w14:textId="77777777" w:rsidR="00896D18" w:rsidRPr="007D4D87" w:rsidRDefault="00896D18" w:rsidP="00896D18">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lastRenderedPageBreak/>
        <w:t xml:space="preserve">The deadline for submissions is </w:t>
      </w:r>
      <w:r>
        <w:rPr>
          <w:rFonts w:eastAsia="Times New Roman" w:cstheme="minorHAnsi"/>
          <w:b/>
          <w:color w:val="043249"/>
          <w:sz w:val="24"/>
          <w:szCs w:val="24"/>
          <w:u w:val="single"/>
          <w:lang w:eastAsia="en-IN"/>
        </w:rPr>
        <w:t>8</w:t>
      </w:r>
      <w:r w:rsidRPr="002D599C">
        <w:rPr>
          <w:rFonts w:eastAsia="Times New Roman" w:cstheme="minorHAnsi"/>
          <w:b/>
          <w:color w:val="043249"/>
          <w:sz w:val="24"/>
          <w:szCs w:val="24"/>
          <w:u w:val="single"/>
          <w:vertAlign w:val="superscript"/>
          <w:lang w:eastAsia="en-IN"/>
        </w:rPr>
        <w:t>th</w:t>
      </w:r>
      <w:r>
        <w:rPr>
          <w:rFonts w:eastAsia="Times New Roman" w:cstheme="minorHAnsi"/>
          <w:b/>
          <w:color w:val="043249"/>
          <w:sz w:val="24"/>
          <w:szCs w:val="24"/>
          <w:u w:val="single"/>
          <w:lang w:eastAsia="en-IN"/>
        </w:rPr>
        <w:t xml:space="preserve"> </w:t>
      </w:r>
      <w:r w:rsidRPr="008A015B">
        <w:rPr>
          <w:rFonts w:eastAsia="Times New Roman" w:cstheme="minorHAnsi"/>
          <w:b/>
          <w:color w:val="043249"/>
          <w:sz w:val="24"/>
          <w:szCs w:val="24"/>
          <w:u w:val="single"/>
          <w:lang w:eastAsia="en-IN"/>
        </w:rPr>
        <w:t>Ma</w:t>
      </w:r>
      <w:r>
        <w:rPr>
          <w:rFonts w:eastAsia="Times New Roman" w:cstheme="minorHAnsi"/>
          <w:b/>
          <w:color w:val="043249"/>
          <w:sz w:val="24"/>
          <w:szCs w:val="24"/>
          <w:u w:val="single"/>
          <w:lang w:eastAsia="en-IN"/>
        </w:rPr>
        <w:t>y</w:t>
      </w:r>
      <w:r w:rsidRPr="008A015B">
        <w:rPr>
          <w:rFonts w:eastAsia="Times New Roman" w:cstheme="minorHAnsi"/>
          <w:b/>
          <w:color w:val="043249"/>
          <w:sz w:val="24"/>
          <w:szCs w:val="24"/>
          <w:u w:val="single"/>
          <w:lang w:eastAsia="en-IN"/>
        </w:rPr>
        <w:t xml:space="preserve"> 2026</w:t>
      </w:r>
      <w:r w:rsidRPr="007D4D87">
        <w:rPr>
          <w:rFonts w:eastAsia="Times New Roman" w:cstheme="minorHAnsi"/>
          <w:b/>
          <w:color w:val="043249"/>
          <w:sz w:val="24"/>
          <w:szCs w:val="24"/>
          <w:lang w:eastAsia="en-IN"/>
        </w:rPr>
        <w:t>.</w:t>
      </w:r>
    </w:p>
    <w:p w14:paraId="25952437" w14:textId="77777777" w:rsidR="00896D18" w:rsidRPr="00E1402D" w:rsidRDefault="00896D18" w:rsidP="00896D18">
      <w:pPr>
        <w:pStyle w:val="gmail-msobodytext"/>
        <w:spacing w:before="4" w:beforeAutospacing="0" w:after="0" w:afterAutospacing="0"/>
        <w:jc w:val="both"/>
        <w:rPr>
          <w:rFonts w:asciiTheme="minorHAnsi" w:hAnsiTheme="minorHAnsi" w:cstheme="minorHAnsi"/>
          <w:b/>
          <w:color w:val="043249"/>
        </w:rPr>
      </w:pPr>
    </w:p>
    <w:p w14:paraId="2191E63B" w14:textId="77777777" w:rsidR="00F12A0E" w:rsidRPr="00493195" w:rsidRDefault="00F12A0E" w:rsidP="00896D18">
      <w:pPr>
        <w:pStyle w:val="gmail-msobodytext"/>
        <w:spacing w:before="4" w:beforeAutospacing="0" w:after="0" w:afterAutospacing="0"/>
        <w:jc w:val="both"/>
        <w:rPr>
          <w:rFonts w:asciiTheme="minorHAnsi" w:hAnsiTheme="minorHAnsi" w:cstheme="minorHAnsi"/>
          <w:b/>
          <w:color w:val="043249"/>
        </w:rPr>
      </w:pPr>
    </w:p>
    <w:sectPr w:rsidR="00F12A0E" w:rsidRPr="00493195" w:rsidSect="004B0A0B">
      <w:headerReference w:type="default" r:id="rId9"/>
      <w:pgSz w:w="12240" w:h="15840"/>
      <w:pgMar w:top="1280" w:right="1183"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03B1" w14:textId="77777777" w:rsidR="00800F09" w:rsidRDefault="00800F09" w:rsidP="00E1402D">
      <w:r>
        <w:separator/>
      </w:r>
    </w:p>
  </w:endnote>
  <w:endnote w:type="continuationSeparator" w:id="0">
    <w:p w14:paraId="79A05FD5" w14:textId="77777777" w:rsidR="00800F09" w:rsidRDefault="00800F09"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A0BD" w14:textId="77777777" w:rsidR="00800F09" w:rsidRDefault="00800F09" w:rsidP="00E1402D">
      <w:r>
        <w:separator/>
      </w:r>
    </w:p>
  </w:footnote>
  <w:footnote w:type="continuationSeparator" w:id="0">
    <w:p w14:paraId="38302311" w14:textId="77777777" w:rsidR="00800F09" w:rsidRDefault="00800F09"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09A3" w14:textId="559327BE" w:rsidR="00E1402D" w:rsidRPr="00E1402D" w:rsidRDefault="00896D18" w:rsidP="00E1402D">
    <w:pPr>
      <w:pStyle w:val="Header"/>
    </w:pPr>
    <w:r>
      <w:rPr>
        <w:rFonts w:asciiTheme="minorHAnsi" w:hAnsiTheme="minorHAnsi" w:cstheme="minorHAnsi"/>
        <w:b/>
        <w:noProof/>
        <w:color w:val="043249"/>
        <w:sz w:val="28"/>
        <w:szCs w:val="28"/>
      </w:rPr>
      <w:t>30</w:t>
    </w:r>
    <w:r w:rsidRPr="00EF3A5C">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Apr 2026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88"/>
    <w:multiLevelType w:val="multilevel"/>
    <w:tmpl w:val="8F4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06180"/>
    <w:multiLevelType w:val="multilevel"/>
    <w:tmpl w:val="4BA6A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83B3C"/>
    <w:multiLevelType w:val="multilevel"/>
    <w:tmpl w:val="349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5E1A"/>
    <w:multiLevelType w:val="multilevel"/>
    <w:tmpl w:val="C2E8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8"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82584"/>
    <w:multiLevelType w:val="multilevel"/>
    <w:tmpl w:val="DB2CC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DE614A7"/>
    <w:multiLevelType w:val="hybridMultilevel"/>
    <w:tmpl w:val="EAB02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84759D"/>
    <w:multiLevelType w:val="hybridMultilevel"/>
    <w:tmpl w:val="BBB6B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442D5"/>
    <w:multiLevelType w:val="multilevel"/>
    <w:tmpl w:val="4D4E29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F2865"/>
    <w:multiLevelType w:val="hybridMultilevel"/>
    <w:tmpl w:val="B25041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31F2EDC"/>
    <w:multiLevelType w:val="hybridMultilevel"/>
    <w:tmpl w:val="F844E926"/>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F2514"/>
    <w:multiLevelType w:val="hybridMultilevel"/>
    <w:tmpl w:val="4DDC4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7379B5"/>
    <w:multiLevelType w:val="hybridMultilevel"/>
    <w:tmpl w:val="ECCA9AE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2"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02E72D8"/>
    <w:multiLevelType w:val="multilevel"/>
    <w:tmpl w:val="34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87034"/>
    <w:multiLevelType w:val="multilevel"/>
    <w:tmpl w:val="7FE4D1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FD0BBD"/>
    <w:multiLevelType w:val="hybridMultilevel"/>
    <w:tmpl w:val="097892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94E701F"/>
    <w:multiLevelType w:val="hybridMultilevel"/>
    <w:tmpl w:val="6F44F4B6"/>
    <w:lvl w:ilvl="0" w:tplc="3A7E4DF6">
      <w:numFmt w:val="bullet"/>
      <w:lvlText w:val="-"/>
      <w:lvlJc w:val="left"/>
      <w:pPr>
        <w:ind w:left="1080" w:hanging="360"/>
      </w:pPr>
      <w:rPr>
        <w:rFonts w:ascii="Calibri" w:eastAsia="Times New Roman"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39" w15:restartNumberingAfterBreak="0">
    <w:nsid w:val="7D6A2C66"/>
    <w:multiLevelType w:val="hybridMultilevel"/>
    <w:tmpl w:val="13DC4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0"/>
  </w:num>
  <w:num w:numId="4">
    <w:abstractNumId w:val="23"/>
  </w:num>
  <w:num w:numId="5">
    <w:abstractNumId w:val="24"/>
  </w:num>
  <w:num w:numId="6">
    <w:abstractNumId w:val="22"/>
  </w:num>
  <w:num w:numId="7">
    <w:abstractNumId w:val="2"/>
  </w:num>
  <w:num w:numId="8">
    <w:abstractNumId w:val="29"/>
  </w:num>
  <w:num w:numId="9">
    <w:abstractNumId w:val="12"/>
  </w:num>
  <w:num w:numId="10">
    <w:abstractNumId w:val="8"/>
  </w:num>
  <w:num w:numId="11">
    <w:abstractNumId w:val="4"/>
  </w:num>
  <w:num w:numId="12">
    <w:abstractNumId w:val="33"/>
  </w:num>
  <w:num w:numId="13">
    <w:abstractNumId w:val="34"/>
  </w:num>
  <w:num w:numId="14">
    <w:abstractNumId w:val="10"/>
  </w:num>
  <w:num w:numId="15">
    <w:abstractNumId w:val="20"/>
  </w:num>
  <w:num w:numId="16">
    <w:abstractNumId w:val="32"/>
  </w:num>
  <w:num w:numId="17">
    <w:abstractNumId w:val="11"/>
  </w:num>
  <w:num w:numId="18">
    <w:abstractNumId w:val="15"/>
  </w:num>
  <w:num w:numId="19">
    <w:abstractNumId w:val="27"/>
  </w:num>
  <w:num w:numId="20">
    <w:abstractNumId w:val="17"/>
  </w:num>
  <w:num w:numId="21">
    <w:abstractNumId w:val="5"/>
  </w:num>
  <w:num w:numId="22">
    <w:abstractNumId w:val="26"/>
  </w:num>
  <w:num w:numId="23">
    <w:abstractNumId w:val="25"/>
  </w:num>
  <w:num w:numId="24">
    <w:abstractNumId w:val="1"/>
  </w:num>
  <w:num w:numId="25">
    <w:abstractNumId w:val="9"/>
  </w:num>
  <w:num w:numId="26">
    <w:abstractNumId w:val="13"/>
  </w:num>
  <w:num w:numId="27">
    <w:abstractNumId w:val="39"/>
  </w:num>
  <w:num w:numId="28">
    <w:abstractNumId w:val="18"/>
  </w:num>
  <w:num w:numId="29">
    <w:abstractNumId w:val="14"/>
  </w:num>
  <w:num w:numId="30">
    <w:abstractNumId w:val="16"/>
  </w:num>
  <w:num w:numId="31">
    <w:abstractNumId w:val="3"/>
  </w:num>
  <w:num w:numId="32">
    <w:abstractNumId w:val="35"/>
  </w:num>
  <w:num w:numId="33">
    <w:abstractNumId w:val="6"/>
  </w:num>
  <w:num w:numId="34">
    <w:abstractNumId w:val="36"/>
  </w:num>
  <w:num w:numId="35">
    <w:abstractNumId w:val="21"/>
  </w:num>
  <w:num w:numId="36">
    <w:abstractNumId w:val="0"/>
  </w:num>
  <w:num w:numId="37">
    <w:abstractNumId w:val="37"/>
  </w:num>
  <w:num w:numId="38">
    <w:abstractNumId w:val="31"/>
  </w:num>
  <w:num w:numId="39">
    <w:abstractNumId w:val="1"/>
  </w:num>
  <w:num w:numId="40">
    <w:abstractNumId w:val="38"/>
  </w:num>
  <w:num w:numId="41">
    <w:abstractNumId w:val="19"/>
  </w:num>
  <w:num w:numId="42">
    <w:abstractNumId w:val="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19EC"/>
    <w:rsid w:val="00082748"/>
    <w:rsid w:val="000B0595"/>
    <w:rsid w:val="000B4DE4"/>
    <w:rsid w:val="000E6114"/>
    <w:rsid w:val="000E7932"/>
    <w:rsid w:val="00105489"/>
    <w:rsid w:val="00113E1D"/>
    <w:rsid w:val="00142640"/>
    <w:rsid w:val="00193CE5"/>
    <w:rsid w:val="001B4131"/>
    <w:rsid w:val="001F0596"/>
    <w:rsid w:val="0027182B"/>
    <w:rsid w:val="0028236E"/>
    <w:rsid w:val="00290348"/>
    <w:rsid w:val="00292509"/>
    <w:rsid w:val="002B4A25"/>
    <w:rsid w:val="002E5B42"/>
    <w:rsid w:val="00301E96"/>
    <w:rsid w:val="0031474A"/>
    <w:rsid w:val="00345B71"/>
    <w:rsid w:val="003641C7"/>
    <w:rsid w:val="00382286"/>
    <w:rsid w:val="003C548C"/>
    <w:rsid w:val="003D5B0F"/>
    <w:rsid w:val="003D7128"/>
    <w:rsid w:val="004209DD"/>
    <w:rsid w:val="00437AA0"/>
    <w:rsid w:val="00491CED"/>
    <w:rsid w:val="00493195"/>
    <w:rsid w:val="004B0A0B"/>
    <w:rsid w:val="004B7A0B"/>
    <w:rsid w:val="005021DA"/>
    <w:rsid w:val="00515ABD"/>
    <w:rsid w:val="005711D7"/>
    <w:rsid w:val="00597BB7"/>
    <w:rsid w:val="005A2DC9"/>
    <w:rsid w:val="00622CC1"/>
    <w:rsid w:val="00661878"/>
    <w:rsid w:val="00676F28"/>
    <w:rsid w:val="007330D9"/>
    <w:rsid w:val="00735F8E"/>
    <w:rsid w:val="007402E2"/>
    <w:rsid w:val="00775860"/>
    <w:rsid w:val="00787CC1"/>
    <w:rsid w:val="007D09B7"/>
    <w:rsid w:val="007D4A54"/>
    <w:rsid w:val="00800F09"/>
    <w:rsid w:val="0080379B"/>
    <w:rsid w:val="008056C7"/>
    <w:rsid w:val="00836B59"/>
    <w:rsid w:val="00872595"/>
    <w:rsid w:val="0088252B"/>
    <w:rsid w:val="0088677E"/>
    <w:rsid w:val="00895005"/>
    <w:rsid w:val="00896D18"/>
    <w:rsid w:val="008B3B50"/>
    <w:rsid w:val="008C1E19"/>
    <w:rsid w:val="008C3910"/>
    <w:rsid w:val="008D592A"/>
    <w:rsid w:val="008E6040"/>
    <w:rsid w:val="008E6CD7"/>
    <w:rsid w:val="00917E42"/>
    <w:rsid w:val="009209C2"/>
    <w:rsid w:val="009409A9"/>
    <w:rsid w:val="009560B5"/>
    <w:rsid w:val="00972092"/>
    <w:rsid w:val="00974B8A"/>
    <w:rsid w:val="009B5033"/>
    <w:rsid w:val="009C2A82"/>
    <w:rsid w:val="009C4931"/>
    <w:rsid w:val="009F6328"/>
    <w:rsid w:val="00A13062"/>
    <w:rsid w:val="00A42B2E"/>
    <w:rsid w:val="00A720BD"/>
    <w:rsid w:val="00AC3574"/>
    <w:rsid w:val="00AD6433"/>
    <w:rsid w:val="00AE28CF"/>
    <w:rsid w:val="00AF0386"/>
    <w:rsid w:val="00B43B97"/>
    <w:rsid w:val="00B54EBC"/>
    <w:rsid w:val="00B8234F"/>
    <w:rsid w:val="00BB079D"/>
    <w:rsid w:val="00BD5D71"/>
    <w:rsid w:val="00BD62A8"/>
    <w:rsid w:val="00BE2AA1"/>
    <w:rsid w:val="00C04AB7"/>
    <w:rsid w:val="00CD0568"/>
    <w:rsid w:val="00D0664F"/>
    <w:rsid w:val="00D170C2"/>
    <w:rsid w:val="00D20409"/>
    <w:rsid w:val="00D857BC"/>
    <w:rsid w:val="00DB0471"/>
    <w:rsid w:val="00DE5B7C"/>
    <w:rsid w:val="00E1402D"/>
    <w:rsid w:val="00E21F85"/>
    <w:rsid w:val="00E24FC8"/>
    <w:rsid w:val="00EA4A26"/>
    <w:rsid w:val="00F12A0E"/>
    <w:rsid w:val="00F26202"/>
    <w:rsid w:val="00F32AEC"/>
    <w:rsid w:val="00F3799E"/>
    <w:rsid w:val="00F5078A"/>
    <w:rsid w:val="00F64E0D"/>
    <w:rsid w:val="00F74A3E"/>
    <w:rsid w:val="00FA78F7"/>
    <w:rsid w:val="00FF2513"/>
    <w:rsid w:val="00FF3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A7CC2"/>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99"/>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91866">
      <w:bodyDiv w:val="1"/>
      <w:marLeft w:val="0"/>
      <w:marRight w:val="0"/>
      <w:marTop w:val="0"/>
      <w:marBottom w:val="0"/>
      <w:divBdr>
        <w:top w:val="none" w:sz="0" w:space="0" w:color="auto"/>
        <w:left w:val="none" w:sz="0" w:space="0" w:color="auto"/>
        <w:bottom w:val="none" w:sz="0" w:space="0" w:color="auto"/>
        <w:right w:val="none" w:sz="0" w:space="0" w:color="auto"/>
      </w:divBdr>
    </w:div>
    <w:div w:id="942687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EC75-85AC-44AF-A4B5-8AFD4148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42</cp:revision>
  <cp:lastPrinted>2021-08-10T09:17:00Z</cp:lastPrinted>
  <dcterms:created xsi:type="dcterms:W3CDTF">2021-09-02T11:49:00Z</dcterms:created>
  <dcterms:modified xsi:type="dcterms:W3CDTF">2026-05-01T05:08:00Z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