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BA12F9" w14:textId="7B378CB0" w:rsidR="00EE1E82" w:rsidRDefault="00320E3A" w:rsidP="00A47DB3">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347F2BC3" w14:textId="295D687C" w:rsidR="00AE6D0B" w:rsidRDefault="00AE6D0B" w:rsidP="00AE6D0B">
      <w:pPr>
        <w:jc w:val="both"/>
        <w:rPr>
          <w:rFonts w:asciiTheme="minorHAnsi" w:hAnsiTheme="minorHAnsi" w:cstheme="minorHAnsi"/>
          <w:b/>
          <w:color w:val="043249"/>
          <w:sz w:val="28"/>
          <w:szCs w:val="28"/>
        </w:rPr>
      </w:pPr>
      <w:r w:rsidRPr="00AE6D0B">
        <w:rPr>
          <w:rFonts w:asciiTheme="minorHAnsi" w:hAnsiTheme="minorHAnsi" w:cstheme="minorHAnsi"/>
          <w:b/>
          <w:color w:val="043249"/>
          <w:sz w:val="28"/>
          <w:szCs w:val="28"/>
        </w:rPr>
        <w:t>KHPT is in the process of receiving the TIFA grant to implement the SAFE (Screening, Assessment, Follow-up &amp; Effective Preventive Treatment for TB) project across selected private health facilities in Karnataka and Telangana. The project aims to establish and operationalize SAFE-TB Hubs to strengthen TB preventive treatment services among household and close contacts of people with TB through structured screening, testing, follow-up, digital innovations, and person-centric adherence support in alignment with NTEP priorities. This is an 11-month project focused on enhancing private sector engagement and improving access to quality TB preventive care.</w:t>
      </w:r>
    </w:p>
    <w:p w14:paraId="7F7E13F7" w14:textId="6DDC4132" w:rsidR="00FD37BE" w:rsidRPr="00AE6D0B" w:rsidRDefault="00FD37BE" w:rsidP="00AE6D0B">
      <w:pPr>
        <w:jc w:val="both"/>
        <w:rPr>
          <w:rFonts w:asciiTheme="minorHAnsi" w:hAnsiTheme="minorHAnsi" w:cstheme="minorHAnsi"/>
          <w:b/>
          <w:color w:val="043249"/>
          <w:sz w:val="28"/>
          <w:szCs w:val="28"/>
        </w:rPr>
      </w:pPr>
      <w:r w:rsidRPr="000D6171">
        <w:rPr>
          <w:rFonts w:asciiTheme="minorHAnsi" w:hAnsiTheme="minorHAnsi" w:cstheme="minorHAnsi"/>
          <w:b/>
          <w:color w:val="043249"/>
          <w:sz w:val="28"/>
          <w:szCs w:val="28"/>
          <w:u w:val="single"/>
        </w:rPr>
        <w:t>Note</w:t>
      </w:r>
      <w:r>
        <w:rPr>
          <w:rFonts w:asciiTheme="minorHAnsi" w:hAnsiTheme="minorHAnsi" w:cstheme="minorHAnsi"/>
          <w:b/>
          <w:color w:val="043249"/>
          <w:sz w:val="28"/>
          <w:szCs w:val="28"/>
        </w:rPr>
        <w:t xml:space="preserve">: </w:t>
      </w:r>
      <w:r w:rsidRPr="000D6171">
        <w:rPr>
          <w:rFonts w:asciiTheme="minorHAnsi" w:hAnsiTheme="minorHAnsi" w:cstheme="minorHAnsi"/>
          <w:b/>
          <w:color w:val="043249"/>
          <w:sz w:val="28"/>
          <w:szCs w:val="28"/>
        </w:rPr>
        <w:t>Onboarding of the selected candidate will be subject to the approval of the TIFA grant.</w:t>
      </w:r>
      <w:r>
        <w:rPr>
          <w:rFonts w:asciiTheme="minorHAnsi" w:hAnsiTheme="minorHAnsi" w:cstheme="minorHAnsi"/>
          <w:b/>
          <w:color w:val="043249"/>
          <w:sz w:val="28"/>
          <w:szCs w:val="28"/>
        </w:rPr>
        <w:t xml:space="preserve"> </w:t>
      </w:r>
    </w:p>
    <w:p w14:paraId="069A3921" w14:textId="3FA3DDD1" w:rsidR="006366FF" w:rsidRDefault="007F346F" w:rsidP="006366FF">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 xml:space="preserve">Zonal </w:t>
      </w:r>
      <w:r w:rsidR="006366FF">
        <w:rPr>
          <w:rFonts w:asciiTheme="minorHAnsi" w:hAnsiTheme="minorHAnsi" w:cstheme="minorHAnsi"/>
          <w:b/>
          <w:bCs/>
          <w:color w:val="037E57"/>
          <w:sz w:val="36"/>
          <w:szCs w:val="36"/>
          <w:u w:val="single"/>
        </w:rPr>
        <w:t>Coordinator-</w:t>
      </w:r>
      <w:r w:rsidR="006366FF" w:rsidRPr="006366FF">
        <w:rPr>
          <w:rFonts w:asciiTheme="minorHAnsi" w:hAnsiTheme="minorHAnsi" w:cstheme="minorHAnsi"/>
          <w:b/>
          <w:bCs/>
          <w:color w:val="037E57"/>
          <w:sz w:val="36"/>
          <w:szCs w:val="36"/>
          <w:u w:val="single"/>
        </w:rPr>
        <w:t xml:space="preserve"> SAFE TB Hubs</w:t>
      </w:r>
      <w:r w:rsidR="00833A61">
        <w:rPr>
          <w:rFonts w:asciiTheme="minorHAnsi" w:hAnsiTheme="minorHAnsi" w:cstheme="minorHAnsi"/>
          <w:b/>
          <w:bCs/>
          <w:color w:val="037E57"/>
          <w:sz w:val="36"/>
          <w:szCs w:val="36"/>
          <w:u w:val="single"/>
        </w:rPr>
        <w:t xml:space="preserve"> in </w:t>
      </w:r>
      <w:r w:rsidR="006366FF" w:rsidRPr="006366FF">
        <w:rPr>
          <w:rFonts w:asciiTheme="minorHAnsi" w:hAnsiTheme="minorHAnsi" w:cstheme="minorHAnsi"/>
          <w:b/>
          <w:bCs/>
          <w:color w:val="037E57"/>
          <w:sz w:val="36"/>
          <w:szCs w:val="36"/>
          <w:u w:val="single"/>
        </w:rPr>
        <w:t>Private Sector</w:t>
      </w:r>
    </w:p>
    <w:p w14:paraId="170AC219" w14:textId="77777777" w:rsidR="00FD37BE" w:rsidRDefault="00031EE7" w:rsidP="00FD37BE">
      <w:pPr>
        <w:tabs>
          <w:tab w:val="left" w:pos="795"/>
          <w:tab w:val="left" w:pos="796"/>
        </w:tabs>
        <w:ind w:right="405"/>
        <w:rPr>
          <w:rFonts w:asciiTheme="minorHAnsi" w:hAnsiTheme="minorHAnsi" w:cstheme="minorHAnsi"/>
          <w:b/>
          <w:color w:val="037E57"/>
          <w:sz w:val="24"/>
          <w:szCs w:val="24"/>
        </w:rPr>
      </w:pPr>
      <w:r w:rsidRPr="006366FF">
        <w:rPr>
          <w:rFonts w:asciiTheme="minorHAnsi" w:hAnsiTheme="minorHAnsi" w:cstheme="minorHAnsi"/>
          <w:b/>
          <w:color w:val="037E57"/>
          <w:sz w:val="24"/>
          <w:szCs w:val="24"/>
        </w:rPr>
        <w:t xml:space="preserve">Positions: </w:t>
      </w:r>
      <w:r w:rsidR="007F346F">
        <w:rPr>
          <w:rFonts w:asciiTheme="minorHAnsi" w:hAnsiTheme="minorHAnsi" w:cstheme="minorHAnsi"/>
          <w:b/>
          <w:color w:val="037E57"/>
          <w:sz w:val="24"/>
          <w:szCs w:val="24"/>
        </w:rPr>
        <w:t>2</w:t>
      </w:r>
      <w:r w:rsidR="00FD37BE">
        <w:rPr>
          <w:rFonts w:asciiTheme="minorHAnsi" w:hAnsiTheme="minorHAnsi" w:cstheme="minorHAnsi"/>
          <w:b/>
          <w:color w:val="037E57"/>
          <w:sz w:val="24"/>
          <w:szCs w:val="24"/>
        </w:rPr>
        <w:t xml:space="preserve"> </w:t>
      </w:r>
    </w:p>
    <w:p w14:paraId="0F435CBE" w14:textId="6C31F4DC" w:rsidR="006366FF" w:rsidRDefault="00031EE7" w:rsidP="00FD37BE">
      <w:pPr>
        <w:tabs>
          <w:tab w:val="left" w:pos="795"/>
          <w:tab w:val="left" w:pos="796"/>
        </w:tabs>
        <w:ind w:right="405"/>
        <w:rPr>
          <w:rFonts w:asciiTheme="minorHAnsi" w:hAnsiTheme="minorHAnsi" w:cstheme="minorHAnsi"/>
          <w:b/>
          <w:color w:val="037E57"/>
          <w:sz w:val="24"/>
          <w:szCs w:val="24"/>
        </w:rPr>
      </w:pPr>
      <w:r w:rsidRPr="006366FF">
        <w:rPr>
          <w:rFonts w:asciiTheme="minorHAnsi" w:hAnsiTheme="minorHAnsi" w:cstheme="minorHAnsi"/>
          <w:b/>
          <w:color w:val="037E57"/>
          <w:sz w:val="24"/>
          <w:szCs w:val="24"/>
        </w:rPr>
        <w:t>Location:</w:t>
      </w:r>
      <w:r w:rsidR="001151CC" w:rsidRPr="006366FF">
        <w:rPr>
          <w:rFonts w:asciiTheme="minorHAnsi" w:hAnsiTheme="minorHAnsi" w:cstheme="minorHAnsi"/>
          <w:b/>
          <w:color w:val="037E57"/>
          <w:sz w:val="24"/>
          <w:szCs w:val="24"/>
        </w:rPr>
        <w:t xml:space="preserve"> </w:t>
      </w:r>
      <w:r w:rsidR="007F346F">
        <w:rPr>
          <w:rFonts w:asciiTheme="minorHAnsi" w:hAnsiTheme="minorHAnsi" w:cstheme="minorHAnsi"/>
          <w:b/>
          <w:color w:val="037E57"/>
          <w:sz w:val="24"/>
          <w:szCs w:val="24"/>
        </w:rPr>
        <w:t>State Headquarters-</w:t>
      </w:r>
      <w:r w:rsidR="001A055D">
        <w:rPr>
          <w:rFonts w:asciiTheme="minorHAnsi" w:hAnsiTheme="minorHAnsi" w:cstheme="minorHAnsi"/>
          <w:b/>
          <w:color w:val="037E57"/>
          <w:sz w:val="24"/>
          <w:szCs w:val="24"/>
        </w:rPr>
        <w:t>Karnata</w:t>
      </w:r>
      <w:r w:rsidR="007F346F">
        <w:rPr>
          <w:rFonts w:asciiTheme="minorHAnsi" w:hAnsiTheme="minorHAnsi" w:cstheme="minorHAnsi"/>
          <w:b/>
          <w:color w:val="037E57"/>
          <w:sz w:val="24"/>
          <w:szCs w:val="24"/>
        </w:rPr>
        <w:t>ka and State Headquarters-Telangana-</w:t>
      </w:r>
      <w:r w:rsidR="007F346F" w:rsidRPr="007F346F">
        <w:rPr>
          <w:rFonts w:asciiTheme="minorHAnsi" w:hAnsiTheme="minorHAnsi" w:cstheme="minorHAnsi"/>
        </w:rPr>
        <w:t xml:space="preserve"> </w:t>
      </w:r>
      <w:r w:rsidR="007F346F" w:rsidRPr="007F346F">
        <w:rPr>
          <w:rFonts w:asciiTheme="minorHAnsi" w:hAnsiTheme="minorHAnsi" w:cstheme="minorHAnsi"/>
          <w:b/>
          <w:color w:val="037E57"/>
          <w:sz w:val="24"/>
          <w:szCs w:val="24"/>
        </w:rPr>
        <w:t xml:space="preserve">with extensive district travel </w:t>
      </w:r>
    </w:p>
    <w:p w14:paraId="0D165556" w14:textId="77777777" w:rsidR="00FD37BE" w:rsidRPr="00AE6D0B" w:rsidRDefault="00FD37BE" w:rsidP="00FD37BE">
      <w:pPr>
        <w:tabs>
          <w:tab w:val="left" w:pos="795"/>
          <w:tab w:val="left" w:pos="796"/>
        </w:tabs>
        <w:spacing w:before="196" w:line="278" w:lineRule="auto"/>
        <w:jc w:val="both"/>
        <w:rPr>
          <w:rFonts w:asciiTheme="minorHAnsi" w:hAnsiTheme="minorHAnsi" w:cstheme="minorHAnsi"/>
          <w:b/>
          <w:color w:val="043249"/>
          <w:sz w:val="28"/>
          <w:szCs w:val="28"/>
        </w:rPr>
      </w:pPr>
      <w:r>
        <w:rPr>
          <w:rFonts w:asciiTheme="minorHAnsi" w:hAnsiTheme="minorHAnsi" w:cstheme="minorHAnsi"/>
          <w:b/>
          <w:color w:val="043249"/>
          <w:sz w:val="28"/>
          <w:szCs w:val="28"/>
        </w:rPr>
        <w:t>KHPT</w:t>
      </w:r>
      <w:r w:rsidRPr="00AE6D0B">
        <w:rPr>
          <w:rFonts w:asciiTheme="minorHAnsi" w:hAnsiTheme="minorHAnsi" w:cstheme="minorHAnsi"/>
          <w:b/>
          <w:color w:val="043249"/>
          <w:sz w:val="28"/>
          <w:szCs w:val="28"/>
        </w:rPr>
        <w:t xml:space="preserve"> seeking a dynamic and experienced Zonal Coordinator to lead the implementation of the SAFE TB Hubs project at the state and district levels. The role involves close coordination with government stakeholders, private healthcare providers, and community groups to strengthen TB prevention and care services.</w:t>
      </w:r>
    </w:p>
    <w:p w14:paraId="538B8366" w14:textId="77777777" w:rsidR="00FD37BE" w:rsidRDefault="00FD37BE" w:rsidP="00FD37BE">
      <w:pPr>
        <w:tabs>
          <w:tab w:val="left" w:pos="795"/>
          <w:tab w:val="left" w:pos="796"/>
        </w:tabs>
        <w:ind w:right="405"/>
        <w:rPr>
          <w:rFonts w:asciiTheme="minorHAnsi" w:hAnsiTheme="minorHAnsi" w:cstheme="minorHAnsi"/>
          <w:b/>
          <w:color w:val="037E57"/>
          <w:sz w:val="24"/>
          <w:szCs w:val="24"/>
        </w:rPr>
      </w:pPr>
    </w:p>
    <w:p w14:paraId="3671A3A7" w14:textId="77777777" w:rsidR="006366FF" w:rsidRDefault="006366FF" w:rsidP="006366FF">
      <w:pPr>
        <w:tabs>
          <w:tab w:val="left" w:pos="795"/>
          <w:tab w:val="left" w:pos="796"/>
        </w:tabs>
        <w:ind w:right="405"/>
        <w:rPr>
          <w:rFonts w:asciiTheme="minorHAnsi" w:hAnsiTheme="minorHAnsi" w:cstheme="minorHAnsi"/>
          <w:b/>
          <w:color w:val="037E57"/>
          <w:sz w:val="24"/>
          <w:szCs w:val="24"/>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79DF84E2"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Postgraduate degree in Life Sciences / MSW / M.A. Sociology, with or without MPH/MBA, </w:t>
      </w:r>
      <w:r w:rsidRPr="007F346F">
        <w:rPr>
          <w:rFonts w:asciiTheme="minorHAnsi" w:hAnsiTheme="minorHAnsi" w:cstheme="minorHAnsi"/>
          <w:sz w:val="24"/>
          <w:szCs w:val="24"/>
          <w:lang w:val="en-IN"/>
        </w:rPr>
        <w:lastRenderedPageBreak/>
        <w:t>and a minimum of 5 years of experience in public health at the state, zonal, or district level.</w:t>
      </w:r>
    </w:p>
    <w:p w14:paraId="6138E25C" w14:textId="77777777" w:rsidR="00AE6D0B"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Experience in project implementation and managing field teams; familiarity with TB </w:t>
      </w:r>
    </w:p>
    <w:p w14:paraId="1202A8C0" w14:textId="77777777" w:rsidR="00AE6D0B" w:rsidRDefault="00AE6D0B" w:rsidP="00AE6D0B">
      <w:pPr>
        <w:pStyle w:val="ListParagraph"/>
        <w:tabs>
          <w:tab w:val="left" w:pos="760"/>
          <w:tab w:val="left" w:pos="761"/>
        </w:tabs>
        <w:spacing w:before="0" w:line="259" w:lineRule="auto"/>
        <w:ind w:left="760" w:right="115" w:firstLine="0"/>
        <w:contextualSpacing/>
        <w:jc w:val="both"/>
        <w:rPr>
          <w:rFonts w:asciiTheme="minorHAnsi" w:hAnsiTheme="minorHAnsi" w:cstheme="minorHAnsi"/>
          <w:sz w:val="24"/>
          <w:szCs w:val="24"/>
          <w:lang w:val="en-IN"/>
        </w:rPr>
      </w:pPr>
    </w:p>
    <w:p w14:paraId="0EF9CFB0" w14:textId="0ACA67F4" w:rsidR="007F346F" w:rsidRPr="007F346F" w:rsidRDefault="007F346F" w:rsidP="00AE6D0B">
      <w:pPr>
        <w:pStyle w:val="ListParagraph"/>
        <w:tabs>
          <w:tab w:val="left" w:pos="760"/>
          <w:tab w:val="left" w:pos="761"/>
        </w:tabs>
        <w:spacing w:before="0" w:line="259" w:lineRule="auto"/>
        <w:ind w:left="760" w:right="115" w:firstLine="0"/>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programmes and private healthcare sector functioning is preferred.</w:t>
      </w:r>
    </w:p>
    <w:p w14:paraId="20A13C13"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Proficiency in computer applications, including MS Office™, internet usage, and data analysis.</w:t>
      </w:r>
    </w:p>
    <w:p w14:paraId="648A7406"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Strong ability to liaise and engage with stakeholders across government, private healthcare providers, civil society, and communities at state, zonal, and district levels.</w:t>
      </w:r>
    </w:p>
    <w:p w14:paraId="2E920331"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Experience in using M&amp;E data for programme management; familiarity with the Nikshay portal is desirable.</w:t>
      </w:r>
    </w:p>
    <w:p w14:paraId="32912FB1"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Excellent oral and written communication skills in English, along with working knowledge of the regional language (Kannada for Karnataka and Telugu for Telangana).</w:t>
      </w:r>
    </w:p>
    <w:p w14:paraId="06DF5852"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Ability to prioritize tasks and work both independently and collaboratively in a complex, multicultural environment.</w:t>
      </w:r>
    </w:p>
    <w:p w14:paraId="414BEC0D"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Willingness to be based at the state headquarters and travel extensively to project implementation areas.</w:t>
      </w:r>
    </w:p>
    <w:p w14:paraId="49819820" w14:textId="6CE11AA1" w:rsidR="002336FC" w:rsidRDefault="002336FC" w:rsidP="002336FC">
      <w:pPr>
        <w:pStyle w:val="ListParagraph"/>
        <w:tabs>
          <w:tab w:val="left" w:pos="720"/>
        </w:tabs>
        <w:spacing w:before="0" w:line="259" w:lineRule="auto"/>
        <w:ind w:left="720" w:right="115" w:firstLine="0"/>
        <w:contextualSpacing/>
        <w:jc w:val="both"/>
        <w:rPr>
          <w:rFonts w:asciiTheme="minorHAnsi" w:hAnsiTheme="minorHAnsi" w:cstheme="minorHAnsi"/>
          <w:sz w:val="24"/>
          <w:szCs w:val="24"/>
          <w:lang w:val="en-IN"/>
        </w:rPr>
      </w:pPr>
    </w:p>
    <w:p w14:paraId="5AFA2A4C" w14:textId="77777777" w:rsidR="002336FC" w:rsidRPr="00791B20" w:rsidRDefault="002336FC" w:rsidP="002336FC">
      <w:pPr>
        <w:tabs>
          <w:tab w:val="left" w:pos="760"/>
          <w:tab w:val="left" w:pos="761"/>
        </w:tabs>
        <w:spacing w:line="259" w:lineRule="auto"/>
        <w:ind w:left="400" w:right="115"/>
        <w:jc w:val="both"/>
        <w:rPr>
          <w:rFonts w:asciiTheme="minorHAnsi" w:hAnsiTheme="minorHAnsi" w:cstheme="minorHAnsi"/>
          <w:b/>
          <w:bCs/>
          <w:sz w:val="28"/>
          <w:szCs w:val="28"/>
          <w:u w:val="single"/>
          <w:lang w:val="en-IN"/>
        </w:rPr>
      </w:pPr>
      <w:r w:rsidRPr="00791B20">
        <w:rPr>
          <w:rFonts w:asciiTheme="minorHAnsi" w:hAnsiTheme="minorHAnsi" w:cstheme="minorHAnsi"/>
          <w:b/>
          <w:bCs/>
          <w:sz w:val="28"/>
          <w:szCs w:val="28"/>
          <w:u w:val="single"/>
          <w:lang w:val="en-IN"/>
        </w:rPr>
        <w:t>Key Performance Expectations</w:t>
      </w:r>
    </w:p>
    <w:p w14:paraId="63924B06"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Functional establishment and performance of SAFE-TB Hubs across districts </w:t>
      </w:r>
    </w:p>
    <w:p w14:paraId="7E550143"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Timely achievement of 7-1-7 / 7-4-7 cascade targets </w:t>
      </w:r>
    </w:p>
    <w:p w14:paraId="1E1E709C"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Increased TPT initiation and completion rates </w:t>
      </w:r>
    </w:p>
    <w:p w14:paraId="10D2E186"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Strong private sector engagement and provider compliance </w:t>
      </w:r>
    </w:p>
    <w:p w14:paraId="052284C9"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 xml:space="preserve">High-quality data reporting and Nikshay integration </w:t>
      </w:r>
    </w:p>
    <w:p w14:paraId="184CC1DA" w14:textId="77777777" w:rsidR="007F346F" w:rsidRPr="007F346F" w:rsidRDefault="007F346F" w:rsidP="007F346F">
      <w:pPr>
        <w:pStyle w:val="ListParagraph"/>
        <w:numPr>
          <w:ilvl w:val="1"/>
          <w:numId w:val="1"/>
        </w:numPr>
        <w:tabs>
          <w:tab w:val="left" w:pos="760"/>
          <w:tab w:val="left" w:pos="761"/>
        </w:tabs>
        <w:spacing w:before="0" w:line="259" w:lineRule="auto"/>
        <w:ind w:right="115"/>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Effective coordination between private sector and NTEP systems</w:t>
      </w:r>
    </w:p>
    <w:p w14:paraId="6148E19E" w14:textId="77777777" w:rsidR="002336FC" w:rsidRPr="007F346F" w:rsidRDefault="002336FC" w:rsidP="002336FC">
      <w:pPr>
        <w:tabs>
          <w:tab w:val="left" w:pos="760"/>
          <w:tab w:val="left" w:pos="761"/>
        </w:tabs>
        <w:spacing w:line="259" w:lineRule="auto"/>
        <w:ind w:right="115"/>
        <w:jc w:val="both"/>
        <w:rPr>
          <w:rFonts w:asciiTheme="minorHAnsi" w:hAnsiTheme="minorHAnsi" w:cstheme="minorHAnsi"/>
          <w:sz w:val="24"/>
          <w:szCs w:val="24"/>
          <w:lang w:val="en-IN"/>
        </w:rPr>
      </w:pP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226A38CE"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Overall responsibility for the implementation of the programme at the state and selected district levels, representing KHPT in external engagements.</w:t>
      </w:r>
    </w:p>
    <w:p w14:paraId="6011F493"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Provide leadership and oversight for SAFE TB Hubs project implementation activities at the district level.</w:t>
      </w:r>
    </w:p>
    <w:p w14:paraId="2BE09F05"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Engage with key stakeholders, including private sector providers, State PMU, State and District TB officials, and community groups.</w:t>
      </w:r>
    </w:p>
    <w:p w14:paraId="634140B5"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Coordinate with personnel from selected private facilities for effective programme implementation.</w:t>
      </w:r>
    </w:p>
    <w:p w14:paraId="595C3AF1"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Ensure logistics management of TB screening and TPT drugs by coordinating with the NTEP team at TU and district levels to support field teams.</w:t>
      </w:r>
    </w:p>
    <w:p w14:paraId="424E0B90"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Facilitate agreements with identified private facilities as SAFE TB Hubs, and with laboratories for X-rays, IGRA tests, and other required investigations for close contacts of index TB patients.</w:t>
      </w:r>
    </w:p>
    <w:p w14:paraId="471E6F40"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Support the design, development, and operationalization of OPD kiosks, e-vouchers, e-learning modules, and other project-related materials.</w:t>
      </w:r>
    </w:p>
    <w:p w14:paraId="759EBF37"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Organize counselling sessions (in-person or virtual) for identified index patients and their close contacts/family members, in coordination with technical experts.</w:t>
      </w:r>
    </w:p>
    <w:p w14:paraId="661AA06E"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lastRenderedPageBreak/>
        <w:t>Represent the project in key district/city-level TB meetings, trainings, and review platforms.</w:t>
      </w:r>
    </w:p>
    <w:p w14:paraId="26899B1E"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Provide strategic guidance to field staff and ensure achievement of targets related to TPT initiation among identified close contacts of index TB patients.</w:t>
      </w:r>
    </w:p>
    <w:p w14:paraId="08108ABE"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Conduct monitoring visits to validate data and ensure adherence to treatment among TPT-initiated contacts until completion.</w:t>
      </w:r>
    </w:p>
    <w:p w14:paraId="7DA76161"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Conduct periodic project reviews, provide handholding support, and promote team cohesion.</w:t>
      </w:r>
    </w:p>
    <w:p w14:paraId="194FB596"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Facilitate CMEs, trainings, and supervisory visits by Medical College Catalysts, KHPT, JSI, and State PMU.</w:t>
      </w:r>
    </w:p>
    <w:p w14:paraId="21F5EBF9"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Report progress against targets to KHPT, JSI (PR), and State and District NTEP officials as per agreed timelines.</w:t>
      </w:r>
    </w:p>
    <w:p w14:paraId="726A76F0"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Submit reports and participate in state and district-level review meetings as required.</w:t>
      </w:r>
    </w:p>
    <w:p w14:paraId="7961B9F6" w14:textId="77777777" w:rsidR="007F346F" w:rsidRPr="007F346F" w:rsidRDefault="007F346F" w:rsidP="007F346F">
      <w:pPr>
        <w:pStyle w:val="ListParagraph"/>
        <w:numPr>
          <w:ilvl w:val="0"/>
          <w:numId w:val="26"/>
        </w:numPr>
        <w:tabs>
          <w:tab w:val="left" w:pos="720"/>
        </w:tabs>
        <w:spacing w:before="0" w:line="259" w:lineRule="auto"/>
        <w:ind w:right="115" w:hanging="294"/>
        <w:contextualSpacing/>
        <w:jc w:val="both"/>
        <w:rPr>
          <w:rFonts w:asciiTheme="minorHAnsi" w:hAnsiTheme="minorHAnsi" w:cstheme="minorHAnsi"/>
          <w:sz w:val="24"/>
          <w:szCs w:val="24"/>
          <w:lang w:val="en-IN"/>
        </w:rPr>
      </w:pPr>
      <w:r w:rsidRPr="007F346F">
        <w:rPr>
          <w:rFonts w:asciiTheme="minorHAnsi" w:hAnsiTheme="minorHAnsi" w:cstheme="minorHAnsi"/>
          <w:sz w:val="24"/>
          <w:szCs w:val="24"/>
          <w:lang w:val="en-IN"/>
        </w:rPr>
        <w:t>Undertake any other assignments as directed by the Line Manager based on project or organizational needs.</w:t>
      </w:r>
    </w:p>
    <w:p w14:paraId="33FC7285" w14:textId="054CDDDF" w:rsidR="0037283D" w:rsidRPr="003E6662" w:rsidRDefault="0037283D" w:rsidP="004D321C">
      <w:pPr>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2BE771C9" w14:textId="656A15F0" w:rsidR="007F346F"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The</w:t>
      </w:r>
      <w:r w:rsidR="007F346F">
        <w:rPr>
          <w:rFonts w:asciiTheme="minorHAnsi" w:hAnsiTheme="minorHAnsi" w:cstheme="minorHAnsi"/>
          <w:sz w:val="24"/>
          <w:szCs w:val="24"/>
        </w:rPr>
        <w:t xml:space="preserve"> Zonal </w:t>
      </w:r>
      <w:r w:rsidR="006366FF">
        <w:rPr>
          <w:rFonts w:asciiTheme="minorHAnsi" w:hAnsiTheme="minorHAnsi" w:cstheme="minorHAnsi"/>
          <w:sz w:val="24"/>
          <w:szCs w:val="24"/>
        </w:rPr>
        <w:t>Coordinator</w:t>
      </w:r>
      <w:r w:rsidR="00A14E78">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7F346F" w:rsidRPr="007E4907">
        <w:rPr>
          <w:rFonts w:asciiTheme="minorHAnsi" w:hAnsiTheme="minorHAnsi" w:cstheme="minorHAnsi"/>
          <w:lang w:val="en-IN"/>
        </w:rPr>
        <w:t>Project Implementation Lead</w:t>
      </w:r>
      <w:r w:rsidR="006366FF">
        <w:rPr>
          <w:rFonts w:asciiTheme="minorHAnsi" w:hAnsiTheme="minorHAnsi" w:cstheme="minorHAnsi"/>
          <w:sz w:val="24"/>
          <w:szCs w:val="24"/>
        </w:rPr>
        <w:t>, TIFA –JSI project or any other</w:t>
      </w:r>
      <w:r w:rsidRPr="00506865">
        <w:rPr>
          <w:rFonts w:asciiTheme="minorHAnsi" w:hAnsiTheme="minorHAnsi" w:cstheme="minorHAnsi"/>
          <w:sz w:val="24"/>
          <w:szCs w:val="24"/>
        </w:rPr>
        <w:t xml:space="preserve">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r w:rsidR="002E614C">
        <w:rPr>
          <w:rFonts w:asciiTheme="minorHAnsi" w:hAnsiTheme="minorHAnsi" w:cstheme="minorHAnsi"/>
          <w:sz w:val="24"/>
          <w:szCs w:val="24"/>
        </w:rPr>
        <w:t xml:space="preserve"> </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07B3F55F" w14:textId="5DC8A256"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r w:rsidR="00B763AF">
        <w:rPr>
          <w:rFonts w:asciiTheme="minorHAnsi" w:hAnsiTheme="minorHAnsi" w:cstheme="minorHAnsi"/>
          <w:color w:val="000000" w:themeColor="text1"/>
        </w:rPr>
        <w:t>.</w:t>
      </w:r>
    </w:p>
    <w:p w14:paraId="7508A371" w14:textId="77777777" w:rsidR="00B763AF" w:rsidRPr="00E71D17" w:rsidRDefault="00B763AF" w:rsidP="00630B31">
      <w:pPr>
        <w:pStyle w:val="gmail-msobodytext"/>
        <w:spacing w:before="4" w:beforeAutospacing="0" w:after="0" w:afterAutospacing="0"/>
        <w:jc w:val="both"/>
        <w:rPr>
          <w:rFonts w:asciiTheme="minorHAnsi" w:hAnsiTheme="minorHAnsi" w:cstheme="minorHAnsi"/>
          <w:color w:val="000000" w:themeColor="text1"/>
        </w:rPr>
      </w:pPr>
    </w:p>
    <w:p w14:paraId="2A931677" w14:textId="77777777" w:rsidR="00B763AF"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KHPT is committed to providing a safe and supportive work environment for all employees. We uphold the principle of equal opportunity and actively welcome female applicants. In addition, we </w:t>
      </w:r>
    </w:p>
    <w:p w14:paraId="6B4292FE" w14:textId="67D1AF77" w:rsidR="006366FF"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5A33F8F" w14:textId="77777777" w:rsidR="00FD37BE" w:rsidRDefault="00FD37BE" w:rsidP="00630B31">
      <w:pPr>
        <w:pStyle w:val="BodyText"/>
        <w:ind w:left="2880" w:firstLine="720"/>
        <w:rPr>
          <w:rFonts w:ascii="Calibri" w:eastAsia="Arial" w:hAnsi="Calibri" w:cs="Calibri"/>
          <w:b/>
          <w:bCs/>
          <w:color w:val="037E57"/>
          <w:sz w:val="36"/>
          <w:szCs w:val="32"/>
          <w:u w:val="single"/>
        </w:rPr>
      </w:pPr>
    </w:p>
    <w:p w14:paraId="1C86DF5F" w14:textId="77777777" w:rsidR="00FD37BE" w:rsidRDefault="00FD37BE" w:rsidP="00630B31">
      <w:pPr>
        <w:pStyle w:val="BodyText"/>
        <w:ind w:left="2880" w:firstLine="720"/>
        <w:rPr>
          <w:rFonts w:ascii="Calibri" w:eastAsia="Arial" w:hAnsi="Calibri" w:cs="Calibri"/>
          <w:b/>
          <w:bCs/>
          <w:color w:val="037E57"/>
          <w:sz w:val="36"/>
          <w:szCs w:val="32"/>
          <w:u w:val="single"/>
        </w:rPr>
      </w:pPr>
    </w:p>
    <w:p w14:paraId="190CAC56" w14:textId="40627748" w:rsidR="00630B31" w:rsidRPr="00435067" w:rsidRDefault="00630B31" w:rsidP="00630B31">
      <w:pPr>
        <w:pStyle w:val="BodyText"/>
        <w:ind w:left="2880" w:firstLine="720"/>
        <w:rPr>
          <w:rFonts w:ascii="Calibri" w:eastAsia="Arial" w:hAnsi="Calibri" w:cs="Calibri"/>
          <w:b/>
          <w:bCs/>
          <w:color w:val="037E57"/>
          <w:sz w:val="36"/>
          <w:szCs w:val="32"/>
          <w:u w:val="single"/>
        </w:rPr>
      </w:pPr>
      <w:r w:rsidRPr="00435067">
        <w:rPr>
          <w:rFonts w:ascii="Calibri" w:eastAsia="Arial" w:hAnsi="Calibri" w:cs="Calibri"/>
          <w:b/>
          <w:bCs/>
          <w:color w:val="037E57"/>
          <w:sz w:val="36"/>
          <w:szCs w:val="32"/>
          <w:u w:val="single"/>
        </w:rPr>
        <w:lastRenderedPageBreak/>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7"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7D7EFDA4"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sidR="004D321C">
        <w:rPr>
          <w:rFonts w:cstheme="minorHAnsi"/>
          <w:b/>
          <w:bCs/>
          <w:color w:val="C00000"/>
          <w:sz w:val="24"/>
          <w:szCs w:val="24"/>
          <w:u w:val="single"/>
        </w:rPr>
        <w:t xml:space="preserve">e deadline for submissions is </w:t>
      </w:r>
      <w:r w:rsidR="00FD37BE">
        <w:rPr>
          <w:rFonts w:cstheme="minorHAnsi"/>
          <w:b/>
          <w:bCs/>
          <w:color w:val="C00000"/>
          <w:sz w:val="24"/>
          <w:szCs w:val="24"/>
          <w:u w:val="single"/>
        </w:rPr>
        <w:t>7</w:t>
      </w:r>
      <w:r w:rsidR="00FD37BE" w:rsidRPr="00FD37BE">
        <w:rPr>
          <w:rFonts w:cstheme="minorHAnsi"/>
          <w:b/>
          <w:bCs/>
          <w:color w:val="C00000"/>
          <w:sz w:val="24"/>
          <w:szCs w:val="24"/>
          <w:u w:val="single"/>
          <w:vertAlign w:val="superscript"/>
        </w:rPr>
        <w:t>th</w:t>
      </w:r>
      <w:r w:rsidR="00FD37BE">
        <w:rPr>
          <w:rFonts w:cstheme="minorHAnsi"/>
          <w:b/>
          <w:bCs/>
          <w:color w:val="C00000"/>
          <w:sz w:val="24"/>
          <w:szCs w:val="24"/>
          <w:u w:val="single"/>
        </w:rPr>
        <w:t xml:space="preserve"> June</w:t>
      </w:r>
      <w:r>
        <w:rPr>
          <w:rFonts w:cstheme="minorHAnsi"/>
          <w:b/>
          <w:bCs/>
          <w:color w:val="C00000"/>
          <w:sz w:val="24"/>
          <w:szCs w:val="24"/>
          <w:u w:val="single"/>
        </w:rPr>
        <w:t xml:space="preserve"> 2026</w:t>
      </w:r>
      <w:r w:rsidRPr="00B356F4">
        <w:rPr>
          <w:rFonts w:cstheme="minorHAnsi"/>
          <w:b/>
          <w:bCs/>
          <w:color w:val="C00000"/>
          <w:sz w:val="24"/>
          <w:szCs w:val="24"/>
          <w:u w:val="single"/>
        </w:rPr>
        <w:t> </w:t>
      </w:r>
      <w:r>
        <w:rPr>
          <w:rFonts w:cstheme="minorHAnsi"/>
          <w:b/>
          <w:bCs/>
          <w:color w:val="C00000"/>
          <w:sz w:val="24"/>
          <w:szCs w:val="24"/>
          <w:u w:val="single"/>
        </w:rPr>
        <w:t>.</w:t>
      </w:r>
      <w:bookmarkStart w:id="0" w:name="_GoBack"/>
      <w:bookmarkEnd w:id="0"/>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4D321C">
      <w:headerReference w:type="default" r:id="rId8"/>
      <w:pgSz w:w="12240" w:h="15840"/>
      <w:pgMar w:top="1280" w:right="1183"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3F93" w14:textId="77777777" w:rsidR="007F5545" w:rsidRDefault="007F5545" w:rsidP="00E1402D">
      <w:r>
        <w:separator/>
      </w:r>
    </w:p>
  </w:endnote>
  <w:endnote w:type="continuationSeparator" w:id="0">
    <w:p w14:paraId="7EBFD4E7" w14:textId="77777777" w:rsidR="007F5545" w:rsidRDefault="007F5545"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49E6" w14:textId="77777777" w:rsidR="007F5545" w:rsidRDefault="007F5545" w:rsidP="00E1402D">
      <w:r>
        <w:separator/>
      </w:r>
    </w:p>
  </w:footnote>
  <w:footnote w:type="continuationSeparator" w:id="0">
    <w:p w14:paraId="7107D7C7" w14:textId="77777777" w:rsidR="007F5545" w:rsidRDefault="007F5545"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178331D7" w:rsidR="00E1402D" w:rsidRPr="00E1402D" w:rsidRDefault="00C01C9F" w:rsidP="00E1402D">
    <w:pPr>
      <w:pStyle w:val="Header"/>
    </w:pPr>
    <w:r>
      <w:rPr>
        <w:rFonts w:asciiTheme="minorHAnsi" w:hAnsiTheme="minorHAnsi" w:cstheme="minorHAnsi"/>
        <w:b/>
        <w:color w:val="043249"/>
        <w:sz w:val="28"/>
        <w:szCs w:val="28"/>
      </w:rPr>
      <w:t>22</w:t>
    </w:r>
    <w:r w:rsidRPr="00C01C9F">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May</w:t>
    </w:r>
    <w:r w:rsidR="00A47DB3">
      <w:rPr>
        <w:rFonts w:asciiTheme="minorHAnsi" w:hAnsiTheme="minorHAnsi" w:cstheme="minorHAnsi"/>
        <w:b/>
        <w:color w:val="043249"/>
        <w:sz w:val="28"/>
        <w:szCs w:val="28"/>
      </w:rPr>
      <w:t xml:space="preserve"> </w:t>
    </w:r>
    <w:r w:rsidR="00320E3A">
      <w:rPr>
        <w:rFonts w:asciiTheme="minorHAnsi" w:hAnsiTheme="minorHAnsi" w:cstheme="minorHAnsi"/>
        <w:b/>
        <w:color w:val="043249"/>
        <w:sz w:val="28"/>
        <w:szCs w:val="28"/>
      </w:rPr>
      <w:t>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247F"/>
    <w:multiLevelType w:val="hybridMultilevel"/>
    <w:tmpl w:val="A0F0958E"/>
    <w:lvl w:ilvl="0" w:tplc="40090001">
      <w:start w:val="1"/>
      <w:numFmt w:val="bullet"/>
      <w:lvlText w:val=""/>
      <w:lvlJc w:val="left"/>
      <w:pPr>
        <w:ind w:left="760" w:hanging="360"/>
      </w:pPr>
      <w:rPr>
        <w:rFonts w:ascii="Symbol" w:hAnsi="Symbol" w:hint="default"/>
      </w:rPr>
    </w:lvl>
    <w:lvl w:ilvl="1" w:tplc="40090003" w:tentative="1">
      <w:start w:val="1"/>
      <w:numFmt w:val="bullet"/>
      <w:lvlText w:val="o"/>
      <w:lvlJc w:val="left"/>
      <w:pPr>
        <w:ind w:left="1480" w:hanging="360"/>
      </w:pPr>
      <w:rPr>
        <w:rFonts w:ascii="Courier New" w:hAnsi="Courier New" w:cs="Courier New" w:hint="default"/>
      </w:rPr>
    </w:lvl>
    <w:lvl w:ilvl="2" w:tplc="40090005" w:tentative="1">
      <w:start w:val="1"/>
      <w:numFmt w:val="bullet"/>
      <w:lvlText w:val=""/>
      <w:lvlJc w:val="left"/>
      <w:pPr>
        <w:ind w:left="2200" w:hanging="360"/>
      </w:pPr>
      <w:rPr>
        <w:rFonts w:ascii="Wingdings" w:hAnsi="Wingdings" w:hint="default"/>
      </w:rPr>
    </w:lvl>
    <w:lvl w:ilvl="3" w:tplc="40090001" w:tentative="1">
      <w:start w:val="1"/>
      <w:numFmt w:val="bullet"/>
      <w:lvlText w:val=""/>
      <w:lvlJc w:val="left"/>
      <w:pPr>
        <w:ind w:left="2920" w:hanging="360"/>
      </w:pPr>
      <w:rPr>
        <w:rFonts w:ascii="Symbol" w:hAnsi="Symbol" w:hint="default"/>
      </w:rPr>
    </w:lvl>
    <w:lvl w:ilvl="4" w:tplc="40090003" w:tentative="1">
      <w:start w:val="1"/>
      <w:numFmt w:val="bullet"/>
      <w:lvlText w:val="o"/>
      <w:lvlJc w:val="left"/>
      <w:pPr>
        <w:ind w:left="3640" w:hanging="360"/>
      </w:pPr>
      <w:rPr>
        <w:rFonts w:ascii="Courier New" w:hAnsi="Courier New" w:cs="Courier New" w:hint="default"/>
      </w:rPr>
    </w:lvl>
    <w:lvl w:ilvl="5" w:tplc="40090005" w:tentative="1">
      <w:start w:val="1"/>
      <w:numFmt w:val="bullet"/>
      <w:lvlText w:val=""/>
      <w:lvlJc w:val="left"/>
      <w:pPr>
        <w:ind w:left="4360" w:hanging="360"/>
      </w:pPr>
      <w:rPr>
        <w:rFonts w:ascii="Wingdings" w:hAnsi="Wingdings" w:hint="default"/>
      </w:rPr>
    </w:lvl>
    <w:lvl w:ilvl="6" w:tplc="40090001" w:tentative="1">
      <w:start w:val="1"/>
      <w:numFmt w:val="bullet"/>
      <w:lvlText w:val=""/>
      <w:lvlJc w:val="left"/>
      <w:pPr>
        <w:ind w:left="5080" w:hanging="360"/>
      </w:pPr>
      <w:rPr>
        <w:rFonts w:ascii="Symbol" w:hAnsi="Symbol" w:hint="default"/>
      </w:rPr>
    </w:lvl>
    <w:lvl w:ilvl="7" w:tplc="40090003" w:tentative="1">
      <w:start w:val="1"/>
      <w:numFmt w:val="bullet"/>
      <w:lvlText w:val="o"/>
      <w:lvlJc w:val="left"/>
      <w:pPr>
        <w:ind w:left="5800" w:hanging="360"/>
      </w:pPr>
      <w:rPr>
        <w:rFonts w:ascii="Courier New" w:hAnsi="Courier New" w:cs="Courier New" w:hint="default"/>
      </w:rPr>
    </w:lvl>
    <w:lvl w:ilvl="8" w:tplc="40090005" w:tentative="1">
      <w:start w:val="1"/>
      <w:numFmt w:val="bullet"/>
      <w:lvlText w:val=""/>
      <w:lvlJc w:val="left"/>
      <w:pPr>
        <w:ind w:left="6520" w:hanging="360"/>
      </w:pPr>
      <w:rPr>
        <w:rFonts w:ascii="Wingdings" w:hAnsi="Wingdings" w:hint="default"/>
      </w:rPr>
    </w:lvl>
  </w:abstractNum>
  <w:abstractNum w:abstractNumId="3" w15:restartNumberingAfterBreak="0">
    <w:nsid w:val="11970D9C"/>
    <w:multiLevelType w:val="multilevel"/>
    <w:tmpl w:val="B824E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77EE"/>
    <w:multiLevelType w:val="multilevel"/>
    <w:tmpl w:val="670251D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657AA"/>
    <w:multiLevelType w:val="hybridMultilevel"/>
    <w:tmpl w:val="C5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460E2"/>
    <w:multiLevelType w:val="multilevel"/>
    <w:tmpl w:val="1164A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5"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77C62"/>
    <w:multiLevelType w:val="hybridMultilevel"/>
    <w:tmpl w:val="1B447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A96DF0"/>
    <w:multiLevelType w:val="hybridMultilevel"/>
    <w:tmpl w:val="D024A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15"/>
  </w:num>
  <w:num w:numId="4">
    <w:abstractNumId w:val="11"/>
  </w:num>
  <w:num w:numId="5">
    <w:abstractNumId w:val="17"/>
  </w:num>
  <w:num w:numId="6">
    <w:abstractNumId w:val="23"/>
  </w:num>
  <w:num w:numId="7">
    <w:abstractNumId w:val="25"/>
  </w:num>
  <w:num w:numId="8">
    <w:abstractNumId w:val="4"/>
  </w:num>
  <w:num w:numId="9">
    <w:abstractNumId w:val="12"/>
  </w:num>
  <w:num w:numId="10">
    <w:abstractNumId w:val="6"/>
  </w:num>
  <w:num w:numId="11">
    <w:abstractNumId w:val="21"/>
  </w:num>
  <w:num w:numId="12">
    <w:abstractNumId w:val="8"/>
  </w:num>
  <w:num w:numId="13">
    <w:abstractNumId w:val="0"/>
  </w:num>
  <w:num w:numId="14">
    <w:abstractNumId w:val="13"/>
  </w:num>
  <w:num w:numId="15">
    <w:abstractNumId w:val="16"/>
  </w:num>
  <w:num w:numId="16">
    <w:abstractNumId w:val="20"/>
  </w:num>
  <w:num w:numId="17">
    <w:abstractNumId w:val="5"/>
  </w:num>
  <w:num w:numId="18">
    <w:abstractNumId w:val="1"/>
  </w:num>
  <w:num w:numId="19">
    <w:abstractNumId w:val="10"/>
  </w:num>
  <w:num w:numId="20">
    <w:abstractNumId w:val="22"/>
  </w:num>
  <w:num w:numId="21">
    <w:abstractNumId w:val="18"/>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055D"/>
    <w:rsid w:val="001A235B"/>
    <w:rsid w:val="001C231E"/>
    <w:rsid w:val="001D16D6"/>
    <w:rsid w:val="001D364C"/>
    <w:rsid w:val="001E10CA"/>
    <w:rsid w:val="001F484C"/>
    <w:rsid w:val="00203CF9"/>
    <w:rsid w:val="002336FC"/>
    <w:rsid w:val="002577B0"/>
    <w:rsid w:val="0027182B"/>
    <w:rsid w:val="00292509"/>
    <w:rsid w:val="002E2377"/>
    <w:rsid w:val="002E614C"/>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5067"/>
    <w:rsid w:val="00437AA0"/>
    <w:rsid w:val="00452349"/>
    <w:rsid w:val="004B7E09"/>
    <w:rsid w:val="004C02D4"/>
    <w:rsid w:val="004C53C4"/>
    <w:rsid w:val="004D321C"/>
    <w:rsid w:val="00506865"/>
    <w:rsid w:val="00515D82"/>
    <w:rsid w:val="00534446"/>
    <w:rsid w:val="005527CF"/>
    <w:rsid w:val="00555431"/>
    <w:rsid w:val="00562C3C"/>
    <w:rsid w:val="00585984"/>
    <w:rsid w:val="005A2DC9"/>
    <w:rsid w:val="005A3660"/>
    <w:rsid w:val="0062415B"/>
    <w:rsid w:val="00630B31"/>
    <w:rsid w:val="00632C74"/>
    <w:rsid w:val="00634617"/>
    <w:rsid w:val="006366FF"/>
    <w:rsid w:val="00644797"/>
    <w:rsid w:val="00645E39"/>
    <w:rsid w:val="00670638"/>
    <w:rsid w:val="006C11A1"/>
    <w:rsid w:val="00714BED"/>
    <w:rsid w:val="00787CC1"/>
    <w:rsid w:val="00787D26"/>
    <w:rsid w:val="0079187F"/>
    <w:rsid w:val="00793A8D"/>
    <w:rsid w:val="007C6488"/>
    <w:rsid w:val="007D63D2"/>
    <w:rsid w:val="007E4401"/>
    <w:rsid w:val="007F346F"/>
    <w:rsid w:val="007F5545"/>
    <w:rsid w:val="008043EA"/>
    <w:rsid w:val="00833A61"/>
    <w:rsid w:val="00836B59"/>
    <w:rsid w:val="00851101"/>
    <w:rsid w:val="008A6C93"/>
    <w:rsid w:val="008C434C"/>
    <w:rsid w:val="008D592A"/>
    <w:rsid w:val="008D703A"/>
    <w:rsid w:val="008E664C"/>
    <w:rsid w:val="008F7B82"/>
    <w:rsid w:val="009038EA"/>
    <w:rsid w:val="00904E3C"/>
    <w:rsid w:val="0094081C"/>
    <w:rsid w:val="00947058"/>
    <w:rsid w:val="00955C11"/>
    <w:rsid w:val="009560B5"/>
    <w:rsid w:val="009640F3"/>
    <w:rsid w:val="00964BDF"/>
    <w:rsid w:val="00966C0E"/>
    <w:rsid w:val="009852F1"/>
    <w:rsid w:val="00985F1A"/>
    <w:rsid w:val="009A318C"/>
    <w:rsid w:val="009D5C7C"/>
    <w:rsid w:val="009D6043"/>
    <w:rsid w:val="009E1A9A"/>
    <w:rsid w:val="00A10BB7"/>
    <w:rsid w:val="00A14E78"/>
    <w:rsid w:val="00A30043"/>
    <w:rsid w:val="00A432DA"/>
    <w:rsid w:val="00A47DB3"/>
    <w:rsid w:val="00A55D44"/>
    <w:rsid w:val="00A62A01"/>
    <w:rsid w:val="00A63960"/>
    <w:rsid w:val="00AB21C4"/>
    <w:rsid w:val="00AD1889"/>
    <w:rsid w:val="00AE28CF"/>
    <w:rsid w:val="00AE6D0B"/>
    <w:rsid w:val="00AF0386"/>
    <w:rsid w:val="00B10B4C"/>
    <w:rsid w:val="00B20A33"/>
    <w:rsid w:val="00B27688"/>
    <w:rsid w:val="00B3470C"/>
    <w:rsid w:val="00B50466"/>
    <w:rsid w:val="00B533E1"/>
    <w:rsid w:val="00B75C0E"/>
    <w:rsid w:val="00B76038"/>
    <w:rsid w:val="00B763AF"/>
    <w:rsid w:val="00B8234F"/>
    <w:rsid w:val="00B9508C"/>
    <w:rsid w:val="00BA6CF6"/>
    <w:rsid w:val="00BB079D"/>
    <w:rsid w:val="00BB736C"/>
    <w:rsid w:val="00BD4C37"/>
    <w:rsid w:val="00BD5D71"/>
    <w:rsid w:val="00BE2AA1"/>
    <w:rsid w:val="00BF4D87"/>
    <w:rsid w:val="00C01C9F"/>
    <w:rsid w:val="00C04AB7"/>
    <w:rsid w:val="00C137A1"/>
    <w:rsid w:val="00C31042"/>
    <w:rsid w:val="00C32545"/>
    <w:rsid w:val="00C505CF"/>
    <w:rsid w:val="00C54CD5"/>
    <w:rsid w:val="00C76B96"/>
    <w:rsid w:val="00C827D7"/>
    <w:rsid w:val="00CB0F1A"/>
    <w:rsid w:val="00CD0568"/>
    <w:rsid w:val="00CD53B9"/>
    <w:rsid w:val="00CD53DA"/>
    <w:rsid w:val="00CF1D89"/>
    <w:rsid w:val="00D06071"/>
    <w:rsid w:val="00D170C2"/>
    <w:rsid w:val="00D17997"/>
    <w:rsid w:val="00D3705D"/>
    <w:rsid w:val="00D50344"/>
    <w:rsid w:val="00E04A74"/>
    <w:rsid w:val="00E1402D"/>
    <w:rsid w:val="00E24FC8"/>
    <w:rsid w:val="00E56A62"/>
    <w:rsid w:val="00E66247"/>
    <w:rsid w:val="00E746BE"/>
    <w:rsid w:val="00E8718D"/>
    <w:rsid w:val="00EA0592"/>
    <w:rsid w:val="00EB38B3"/>
    <w:rsid w:val="00ED3594"/>
    <w:rsid w:val="00EE1E82"/>
    <w:rsid w:val="00F12A0E"/>
    <w:rsid w:val="00F35BAC"/>
    <w:rsid w:val="00F46A85"/>
    <w:rsid w:val="00F81F87"/>
    <w:rsid w:val="00F824F4"/>
    <w:rsid w:val="00F87067"/>
    <w:rsid w:val="00FD37BE"/>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paragraph" w:customStyle="1" w:styleId="xmsonormal">
    <w:name w:val="x_msonormal"/>
    <w:basedOn w:val="Normal"/>
    <w:rsid w:val="00C01C9F"/>
    <w:pPr>
      <w:widowControl/>
      <w:autoSpaceDE/>
      <w:autoSpaceDN/>
      <w:spacing w:after="160" w:line="276" w:lineRule="auto"/>
    </w:pPr>
    <w:rPr>
      <w:rFonts w:ascii="Calibri" w:eastAsiaTheme="minorHAnsi" w:hAnsi="Calibri" w:cs="Calibri"/>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13138123">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06190321">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882596225">
      <w:bodyDiv w:val="1"/>
      <w:marLeft w:val="0"/>
      <w:marRight w:val="0"/>
      <w:marTop w:val="0"/>
      <w:marBottom w:val="0"/>
      <w:divBdr>
        <w:top w:val="none" w:sz="0" w:space="0" w:color="auto"/>
        <w:left w:val="none" w:sz="0" w:space="0" w:color="auto"/>
        <w:bottom w:val="none" w:sz="0" w:space="0" w:color="auto"/>
        <w:right w:val="none" w:sz="0" w:space="0" w:color="auto"/>
      </w:divBdr>
    </w:div>
    <w:div w:id="1116094778">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6604751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17891680">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23461922">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75</cp:revision>
  <dcterms:created xsi:type="dcterms:W3CDTF">2022-05-11T06:09:00Z</dcterms:created>
  <dcterms:modified xsi:type="dcterms:W3CDTF">2026-05-25T06:06:00Z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