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EB4D9" w14:textId="77777777" w:rsidR="00F12A0E" w:rsidRDefault="00F12A0E" w:rsidP="001E1CB4">
      <w:pPr>
        <w:spacing w:before="2"/>
        <w:jc w:val="both"/>
        <w:rPr>
          <w:b/>
          <w:sz w:val="16"/>
        </w:rPr>
      </w:pPr>
    </w:p>
    <w:p w14:paraId="4629B6AD" w14:textId="77777777" w:rsidR="000558D1" w:rsidRPr="00026FC1" w:rsidRDefault="000558D1" w:rsidP="000558D1">
      <w:pPr>
        <w:pStyle w:val="NormalWeb"/>
        <w:shd w:val="clear" w:color="auto" w:fill="E5B8B7" w:themeFill="accent2" w:themeFillTint="66"/>
        <w:spacing w:before="0" w:beforeAutospacing="0" w:after="0" w:afterAutospacing="0"/>
        <w:jc w:val="both"/>
        <w:textAlignment w:val="baseline"/>
        <w:rPr>
          <w:rFonts w:asciiTheme="minorHAnsi" w:hAnsiTheme="minorHAnsi" w:cstheme="minorHAnsi"/>
          <w:b/>
          <w:sz w:val="28"/>
          <w:szCs w:val="28"/>
        </w:rPr>
      </w:pPr>
      <w:r w:rsidRPr="00026FC1">
        <w:rPr>
          <w:rFonts w:asciiTheme="minorHAnsi" w:hAnsiTheme="minorHAnsi" w:cstheme="minorHAnsi"/>
          <w:b/>
          <w:sz w:val="28"/>
          <w:szCs w:val="28"/>
        </w:rPr>
        <w:t xml:space="preserve">Introduction </w:t>
      </w:r>
    </w:p>
    <w:p w14:paraId="66A7DB22" w14:textId="5FF3AE5E" w:rsidR="000558D1" w:rsidRDefault="00465A6F" w:rsidP="000558D1">
      <w:pPr>
        <w:pStyle w:val="NormalWeb"/>
        <w:spacing w:before="0" w:beforeAutospacing="0" w:after="0" w:afterAutospacing="0"/>
        <w:jc w:val="both"/>
        <w:textAlignment w:val="baseline"/>
        <w:rPr>
          <w:rFonts w:asciiTheme="minorHAnsi" w:hAnsiTheme="minorHAnsi" w:cstheme="minorHAnsi"/>
          <w:b/>
          <w:color w:val="043249"/>
          <w:sz w:val="28"/>
          <w:szCs w:val="28"/>
        </w:rPr>
      </w:pPr>
      <w:r w:rsidRPr="006C1D45">
        <w:rPr>
          <w:rFonts w:asciiTheme="minorHAnsi" w:hAnsiTheme="minorHAnsi" w:cstheme="minorHAnsi"/>
          <w:b/>
          <w:color w:val="043249"/>
          <w:sz w:val="28"/>
          <w:szCs w:val="28"/>
        </w:rPr>
        <w:t xml:space="preserve">KHPT is a </w:t>
      </w:r>
      <w:r w:rsidRPr="000B47E1">
        <w:rPr>
          <w:rFonts w:asciiTheme="minorHAnsi" w:hAnsiTheme="minorHAnsi" w:cstheme="minorHAnsi"/>
          <w:b/>
          <w:color w:val="043249"/>
          <w:sz w:val="28"/>
          <w:szCs w:val="28"/>
        </w:rPr>
        <w:t>registered non-profit organization </w:t>
      </w:r>
      <w:r w:rsidRPr="006C1D45">
        <w:rPr>
          <w:rFonts w:asciiTheme="minorHAnsi" w:hAnsiTheme="minorHAnsi" w:cstheme="minorHAnsi"/>
          <w:b/>
          <w:color w:val="043249"/>
          <w:sz w:val="28"/>
          <w:szCs w:val="28"/>
        </w:rPr>
        <w:t>that has, for over two decades, worked alongside India’s most vulnerable communities to improve their health and wellbeing. Our journey began in 2003 with focused initiatives to reduce the prevalence of HIV in Karnataka, and since then, our work has expanded to address a wide range of public health issues across the country. In places where health remains out of reach, held back by stigma, silence or systemic gaps, we have worked to change that reality. We believe the answers already exist in local knowledge, the culture of the place, and in collective intent. While health is our focus, we see it in its full context shaped by poverty, gender, social norms, urbanization and climate. We bring together technical expertise and community wisdom, blending data, dialogue and systems thinking to strengthen health systems and empower communities. Because health and wellbeing are rights. And every community deserves not just access, but the power to shape its own well</w:t>
      </w:r>
      <w:r>
        <w:rPr>
          <w:rFonts w:asciiTheme="minorHAnsi" w:hAnsiTheme="minorHAnsi" w:cstheme="minorHAnsi"/>
          <w:b/>
          <w:color w:val="043249"/>
          <w:sz w:val="28"/>
          <w:szCs w:val="28"/>
        </w:rPr>
        <w:t>-</w:t>
      </w:r>
      <w:r w:rsidRPr="006C1D45">
        <w:rPr>
          <w:rFonts w:asciiTheme="minorHAnsi" w:hAnsiTheme="minorHAnsi" w:cstheme="minorHAnsi"/>
          <w:b/>
          <w:color w:val="043249"/>
          <w:sz w:val="28"/>
          <w:szCs w:val="28"/>
        </w:rPr>
        <w:t>being</w:t>
      </w:r>
      <w:r>
        <w:rPr>
          <w:rFonts w:asciiTheme="minorHAnsi" w:hAnsiTheme="minorHAnsi" w:cstheme="minorHAnsi"/>
          <w:b/>
          <w:color w:val="043249"/>
          <w:sz w:val="28"/>
          <w:szCs w:val="28"/>
        </w:rPr>
        <w:t>.</w:t>
      </w:r>
      <w:r>
        <w:rPr>
          <w:rFonts w:asciiTheme="minorHAnsi" w:hAnsiTheme="minorHAnsi" w:cstheme="minorHAnsi"/>
          <w:b/>
          <w:color w:val="043249"/>
          <w:sz w:val="28"/>
          <w:szCs w:val="28"/>
        </w:rPr>
        <w:br/>
      </w:r>
    </w:p>
    <w:p w14:paraId="3F52F4C8" w14:textId="508E8C34" w:rsidR="00505F55" w:rsidRPr="00505F55" w:rsidRDefault="000558D1" w:rsidP="000558D1">
      <w:pPr>
        <w:pStyle w:val="NormalWeb"/>
        <w:spacing w:before="0" w:beforeAutospacing="0" w:after="0" w:afterAutospacing="0"/>
        <w:jc w:val="both"/>
        <w:textAlignment w:val="baseline"/>
        <w:rPr>
          <w:rFonts w:asciiTheme="minorHAnsi" w:hAnsiTheme="minorHAnsi" w:cstheme="minorHAnsi"/>
          <w:b/>
          <w:color w:val="043249"/>
          <w:sz w:val="28"/>
          <w:szCs w:val="28"/>
        </w:rPr>
      </w:pPr>
      <w:r w:rsidRPr="00505F55">
        <w:rPr>
          <w:rFonts w:asciiTheme="minorHAnsi" w:hAnsiTheme="minorHAnsi" w:cstheme="minorHAnsi"/>
          <w:b/>
          <w:color w:val="043249"/>
          <w:sz w:val="28"/>
          <w:szCs w:val="28"/>
        </w:rPr>
        <w:t xml:space="preserve">KHPT has been selected as a </w:t>
      </w:r>
      <w:r>
        <w:rPr>
          <w:rFonts w:asciiTheme="minorHAnsi" w:hAnsiTheme="minorHAnsi" w:cstheme="minorHAnsi"/>
          <w:b/>
          <w:color w:val="043249"/>
          <w:sz w:val="28"/>
          <w:szCs w:val="28"/>
        </w:rPr>
        <w:t>N</w:t>
      </w:r>
      <w:r w:rsidRPr="00505F55">
        <w:rPr>
          <w:rFonts w:asciiTheme="minorHAnsi" w:hAnsiTheme="minorHAnsi" w:cstheme="minorHAnsi"/>
          <w:b/>
          <w:color w:val="043249"/>
          <w:sz w:val="28"/>
          <w:szCs w:val="28"/>
        </w:rPr>
        <w:t>on-</w:t>
      </w:r>
      <w:r>
        <w:rPr>
          <w:rFonts w:asciiTheme="minorHAnsi" w:hAnsiTheme="minorHAnsi" w:cstheme="minorHAnsi"/>
          <w:b/>
          <w:color w:val="043249"/>
          <w:sz w:val="28"/>
          <w:szCs w:val="28"/>
        </w:rPr>
        <w:t>G</w:t>
      </w:r>
      <w:r w:rsidRPr="00505F55">
        <w:rPr>
          <w:rFonts w:asciiTheme="minorHAnsi" w:hAnsiTheme="minorHAnsi" w:cstheme="minorHAnsi"/>
          <w:b/>
          <w:color w:val="043249"/>
          <w:sz w:val="28"/>
          <w:szCs w:val="28"/>
        </w:rPr>
        <w:t xml:space="preserve">overnment </w:t>
      </w:r>
      <w:r w:rsidRPr="00142702">
        <w:rPr>
          <w:rFonts w:asciiTheme="minorHAnsi" w:hAnsiTheme="minorHAnsi" w:cstheme="minorHAnsi"/>
          <w:b/>
          <w:color w:val="043249"/>
          <w:sz w:val="28"/>
          <w:szCs w:val="28"/>
        </w:rPr>
        <w:t>Principal Recipient</w:t>
      </w:r>
      <w:r>
        <w:rPr>
          <w:rFonts w:asciiTheme="minorHAnsi" w:hAnsiTheme="minorHAnsi" w:cstheme="minorHAnsi"/>
          <w:b/>
          <w:color w:val="043249"/>
          <w:sz w:val="28"/>
          <w:szCs w:val="28"/>
        </w:rPr>
        <w:t xml:space="preserve"> (NG</w:t>
      </w:r>
      <w:r w:rsidRPr="00505F55">
        <w:rPr>
          <w:rFonts w:asciiTheme="minorHAnsi" w:hAnsiTheme="minorHAnsi" w:cstheme="minorHAnsi"/>
          <w:b/>
          <w:color w:val="043249"/>
          <w:sz w:val="28"/>
          <w:szCs w:val="28"/>
        </w:rPr>
        <w:t>PR</w:t>
      </w:r>
      <w:r>
        <w:rPr>
          <w:rFonts w:asciiTheme="minorHAnsi" w:hAnsiTheme="minorHAnsi" w:cstheme="minorHAnsi"/>
          <w:b/>
          <w:color w:val="043249"/>
          <w:sz w:val="28"/>
          <w:szCs w:val="28"/>
        </w:rPr>
        <w:t>)</w:t>
      </w:r>
      <w:r w:rsidRPr="00505F55">
        <w:rPr>
          <w:rFonts w:asciiTheme="minorHAnsi" w:hAnsiTheme="minorHAnsi" w:cstheme="minorHAnsi"/>
          <w:b/>
          <w:color w:val="043249"/>
          <w:sz w:val="28"/>
          <w:szCs w:val="28"/>
        </w:rPr>
        <w:t xml:space="preserve"> for The Global Fund to Fight AIDS, Tuberculosis and Malaria (</w:t>
      </w:r>
      <w:r>
        <w:rPr>
          <w:rFonts w:asciiTheme="minorHAnsi" w:hAnsiTheme="minorHAnsi" w:cstheme="minorHAnsi"/>
          <w:b/>
          <w:color w:val="043249"/>
          <w:sz w:val="28"/>
          <w:szCs w:val="28"/>
        </w:rPr>
        <w:t>T</w:t>
      </w:r>
      <w:r w:rsidRPr="00505F55">
        <w:rPr>
          <w:rFonts w:asciiTheme="minorHAnsi" w:hAnsiTheme="minorHAnsi" w:cstheme="minorHAnsi"/>
          <w:b/>
          <w:color w:val="043249"/>
          <w:sz w:val="28"/>
          <w:szCs w:val="28"/>
        </w:rPr>
        <w:t xml:space="preserve">he Global Fund), </w:t>
      </w:r>
      <w:r>
        <w:rPr>
          <w:rFonts w:asciiTheme="minorHAnsi" w:hAnsiTheme="minorHAnsi" w:cstheme="minorHAnsi"/>
          <w:b/>
          <w:color w:val="043249"/>
          <w:sz w:val="28"/>
          <w:szCs w:val="28"/>
        </w:rPr>
        <w:t xml:space="preserve">for </w:t>
      </w:r>
      <w:r w:rsidRPr="00505F55">
        <w:rPr>
          <w:rFonts w:asciiTheme="minorHAnsi" w:hAnsiTheme="minorHAnsi" w:cstheme="minorHAnsi"/>
          <w:b/>
          <w:color w:val="043249"/>
          <w:sz w:val="28"/>
          <w:szCs w:val="28"/>
        </w:rPr>
        <w:t>the grant cycle 2024-2027, for the TB grant in India. The key project elements include community engagement, capacity building and technical assistance. The major interventions of the project encompass (i) TB Champion Engagement across 14 states and one UT (ii) TB Mukt Grama Panchayath activities in 13 states (iii) Nationwide Technical Assistance for Direct Beneficiary Transfer (DBT) and Pradhan Mantri TB Mukt Bharat Abhiyan (PMTBMBA) -</w:t>
      </w:r>
      <w:r>
        <w:rPr>
          <w:rFonts w:asciiTheme="minorHAnsi" w:hAnsiTheme="minorHAnsi" w:cstheme="minorHAnsi"/>
          <w:b/>
          <w:color w:val="043249"/>
          <w:sz w:val="28"/>
          <w:szCs w:val="28"/>
        </w:rPr>
        <w:t xml:space="preserve"> </w:t>
      </w:r>
      <w:r w:rsidRPr="00505F55">
        <w:rPr>
          <w:rFonts w:asciiTheme="minorHAnsi" w:hAnsiTheme="minorHAnsi" w:cstheme="minorHAnsi"/>
          <w:b/>
          <w:color w:val="043249"/>
          <w:sz w:val="28"/>
          <w:szCs w:val="28"/>
        </w:rPr>
        <w:t xml:space="preserve">Sustaining the adoption initiative and strengthening service delivery linkages (iv) Strengthening counselling and patient support systems. KHPT will partner with suitable organisations as Sub Recipients (SRs) in implementing the project. </w:t>
      </w:r>
      <w:r>
        <w:rPr>
          <w:rFonts w:asciiTheme="minorHAnsi" w:hAnsiTheme="minorHAnsi" w:cstheme="minorHAnsi"/>
          <w:b/>
          <w:color w:val="043249"/>
          <w:sz w:val="28"/>
          <w:szCs w:val="28"/>
        </w:rPr>
        <w:t>The Major Stakeholders include The Global Fund, The Central TB Division (CTD), State National TB Elimination Program (State NTEP) and Local Funding Agent (LFA).</w:t>
      </w:r>
    </w:p>
    <w:p w14:paraId="3CA2FD6C" w14:textId="77777777" w:rsidR="00F12A0E" w:rsidRDefault="0027182B" w:rsidP="001E1CB4">
      <w:pPr>
        <w:spacing w:before="190"/>
        <w:jc w:val="both"/>
        <w:rPr>
          <w:rFonts w:asciiTheme="minorHAnsi" w:eastAsia="Times New Roman" w:hAnsiTheme="minorHAnsi" w:cstheme="minorHAnsi"/>
          <w:b/>
          <w:color w:val="043249"/>
          <w:sz w:val="28"/>
          <w:szCs w:val="28"/>
          <w:lang w:val="en-IN" w:eastAsia="en-IN"/>
        </w:rPr>
      </w:pPr>
      <w:r w:rsidRPr="00D170C2">
        <w:rPr>
          <w:rFonts w:asciiTheme="minorHAnsi" w:eastAsia="Times New Roman" w:hAnsiTheme="minorHAnsi" w:cstheme="minorHAnsi"/>
          <w:b/>
          <w:color w:val="043249"/>
          <w:sz w:val="28"/>
          <w:szCs w:val="28"/>
          <w:lang w:val="en-IN" w:eastAsia="en-IN"/>
        </w:rPr>
        <w:t>KHPT is seeking application for the following position.</w:t>
      </w:r>
    </w:p>
    <w:p w14:paraId="53E0FAC4" w14:textId="7DE04436" w:rsidR="00E1402D" w:rsidRPr="00E24FC8" w:rsidRDefault="00275175" w:rsidP="001E1CB4">
      <w:pPr>
        <w:tabs>
          <w:tab w:val="left" w:pos="795"/>
          <w:tab w:val="left" w:pos="796"/>
        </w:tabs>
        <w:spacing w:before="196" w:line="278" w:lineRule="auto"/>
        <w:ind w:right="405"/>
        <w:jc w:val="both"/>
        <w:rPr>
          <w:rFonts w:asciiTheme="minorHAnsi" w:hAnsiTheme="minorHAnsi" w:cstheme="minorHAnsi"/>
          <w:b/>
          <w:bCs/>
          <w:color w:val="037E57"/>
          <w:sz w:val="36"/>
          <w:szCs w:val="36"/>
          <w:u w:val="single"/>
        </w:rPr>
      </w:pPr>
      <w:r>
        <w:rPr>
          <w:rFonts w:asciiTheme="minorHAnsi" w:hAnsiTheme="minorHAnsi" w:cstheme="minorHAnsi"/>
          <w:b/>
          <w:bCs/>
          <w:color w:val="037E57"/>
          <w:sz w:val="36"/>
          <w:szCs w:val="36"/>
          <w:u w:val="single"/>
        </w:rPr>
        <w:t>District Finance Officer</w:t>
      </w:r>
    </w:p>
    <w:p w14:paraId="79010592" w14:textId="4CB57045" w:rsidR="00E1402D" w:rsidRPr="00026FC1" w:rsidRDefault="00E1402D" w:rsidP="00184ABB">
      <w:pPr>
        <w:pStyle w:val="Heading2"/>
        <w:tabs>
          <w:tab w:val="left" w:pos="838"/>
        </w:tabs>
        <w:ind w:left="0" w:right="512"/>
        <w:jc w:val="left"/>
        <w:rPr>
          <w:rFonts w:asciiTheme="minorHAnsi" w:hAnsiTheme="minorHAnsi" w:cstheme="minorHAnsi"/>
          <w:color w:val="037E57"/>
          <w:sz w:val="24"/>
          <w:szCs w:val="24"/>
        </w:rPr>
      </w:pPr>
      <w:r w:rsidRPr="00026FC1">
        <w:rPr>
          <w:rFonts w:asciiTheme="minorHAnsi" w:hAnsiTheme="minorHAnsi" w:cstheme="minorHAnsi"/>
          <w:color w:val="037E57"/>
          <w:sz w:val="24"/>
          <w:szCs w:val="24"/>
        </w:rPr>
        <w:t xml:space="preserve">Positions: </w:t>
      </w:r>
      <w:r w:rsidR="00971D14">
        <w:rPr>
          <w:rFonts w:asciiTheme="minorHAnsi" w:hAnsiTheme="minorHAnsi" w:cstheme="minorHAnsi"/>
          <w:color w:val="037E57"/>
          <w:sz w:val="24"/>
          <w:szCs w:val="24"/>
        </w:rPr>
        <w:t>1</w:t>
      </w:r>
      <w:r w:rsidR="00184ABB">
        <w:rPr>
          <w:rFonts w:asciiTheme="minorHAnsi" w:hAnsiTheme="minorHAnsi" w:cstheme="minorHAnsi"/>
          <w:color w:val="037E57"/>
          <w:sz w:val="24"/>
          <w:szCs w:val="24"/>
        </w:rPr>
        <w:br/>
      </w:r>
    </w:p>
    <w:p w14:paraId="373FA01C" w14:textId="05653BB9" w:rsidR="0027182B" w:rsidRDefault="0027182B" w:rsidP="00184ABB">
      <w:pPr>
        <w:pStyle w:val="Heading2"/>
        <w:tabs>
          <w:tab w:val="left" w:pos="838"/>
        </w:tabs>
        <w:ind w:left="0" w:right="512"/>
        <w:jc w:val="left"/>
        <w:rPr>
          <w:rFonts w:asciiTheme="minorHAnsi" w:hAnsiTheme="minorHAnsi" w:cstheme="minorHAnsi"/>
          <w:color w:val="037E57"/>
          <w:sz w:val="24"/>
          <w:szCs w:val="24"/>
        </w:rPr>
      </w:pPr>
      <w:r w:rsidRPr="00026FC1">
        <w:rPr>
          <w:rFonts w:asciiTheme="minorHAnsi" w:hAnsiTheme="minorHAnsi" w:cstheme="minorHAnsi"/>
          <w:color w:val="037E57"/>
          <w:sz w:val="24"/>
          <w:szCs w:val="24"/>
        </w:rPr>
        <w:t>Location</w:t>
      </w:r>
      <w:r w:rsidR="00787CC1" w:rsidRPr="00026FC1">
        <w:rPr>
          <w:rFonts w:asciiTheme="minorHAnsi" w:hAnsiTheme="minorHAnsi" w:cstheme="minorHAnsi"/>
          <w:color w:val="037E57"/>
          <w:sz w:val="24"/>
          <w:szCs w:val="24"/>
        </w:rPr>
        <w:t>:</w:t>
      </w:r>
      <w:r w:rsidRPr="00026FC1">
        <w:rPr>
          <w:rFonts w:asciiTheme="minorHAnsi" w:hAnsiTheme="minorHAnsi" w:cstheme="minorHAnsi"/>
          <w:color w:val="037E57"/>
          <w:sz w:val="24"/>
          <w:szCs w:val="24"/>
        </w:rPr>
        <w:t xml:space="preserve"> </w:t>
      </w:r>
      <w:r w:rsidR="0013560B">
        <w:rPr>
          <w:rFonts w:asciiTheme="minorHAnsi" w:hAnsiTheme="minorHAnsi" w:cstheme="minorHAnsi"/>
          <w:color w:val="037E57"/>
          <w:sz w:val="24"/>
          <w:szCs w:val="24"/>
        </w:rPr>
        <w:t>Chirang</w:t>
      </w:r>
      <w:r w:rsidR="00775860">
        <w:rPr>
          <w:rFonts w:asciiTheme="minorHAnsi" w:hAnsiTheme="minorHAnsi" w:cstheme="minorHAnsi"/>
          <w:color w:val="037E57"/>
          <w:sz w:val="24"/>
          <w:szCs w:val="24"/>
        </w:rPr>
        <w:t xml:space="preserve"> </w:t>
      </w:r>
    </w:p>
    <w:p w14:paraId="5F0F5CD3" w14:textId="1CD407EC" w:rsidR="002B46FC" w:rsidRDefault="002B46FC" w:rsidP="00184ABB">
      <w:pPr>
        <w:pStyle w:val="Heading2"/>
        <w:tabs>
          <w:tab w:val="left" w:pos="838"/>
        </w:tabs>
        <w:ind w:left="0" w:right="512"/>
        <w:jc w:val="left"/>
        <w:rPr>
          <w:rFonts w:asciiTheme="minorHAnsi" w:hAnsiTheme="minorHAnsi" w:cstheme="minorHAnsi"/>
          <w:color w:val="037E57"/>
          <w:sz w:val="24"/>
          <w:szCs w:val="24"/>
        </w:rPr>
      </w:pPr>
      <w:r w:rsidRPr="002B46FC">
        <w:rPr>
          <w:rFonts w:asciiTheme="minorHAnsi" w:hAnsiTheme="minorHAnsi" w:cstheme="minorHAnsi"/>
          <w:color w:val="037E57"/>
          <w:sz w:val="24"/>
          <w:szCs w:val="24"/>
        </w:rPr>
        <w:t>Project Period</w:t>
      </w:r>
      <w:r>
        <w:rPr>
          <w:rFonts w:asciiTheme="minorHAnsi" w:hAnsiTheme="minorHAnsi" w:cstheme="minorHAnsi"/>
          <w:color w:val="037E57"/>
          <w:sz w:val="24"/>
          <w:szCs w:val="24"/>
        </w:rPr>
        <w:t xml:space="preserve">: </w:t>
      </w:r>
      <w:r w:rsidR="000A27D3">
        <w:rPr>
          <w:rFonts w:asciiTheme="minorHAnsi" w:hAnsiTheme="minorHAnsi" w:cstheme="minorHAnsi"/>
          <w:color w:val="037E57"/>
          <w:sz w:val="24"/>
          <w:szCs w:val="24"/>
        </w:rPr>
        <w:t>01-</w:t>
      </w:r>
      <w:r w:rsidR="00A4028C">
        <w:rPr>
          <w:rFonts w:asciiTheme="minorHAnsi" w:hAnsiTheme="minorHAnsi" w:cstheme="minorHAnsi"/>
          <w:color w:val="037E57"/>
          <w:sz w:val="24"/>
          <w:szCs w:val="24"/>
        </w:rPr>
        <w:t>Sep</w:t>
      </w:r>
      <w:r w:rsidR="000A27D3">
        <w:rPr>
          <w:rFonts w:asciiTheme="minorHAnsi" w:hAnsiTheme="minorHAnsi" w:cstheme="minorHAnsi"/>
          <w:color w:val="037E57"/>
          <w:sz w:val="24"/>
          <w:szCs w:val="24"/>
        </w:rPr>
        <w:t>-202</w:t>
      </w:r>
      <w:r w:rsidR="00A4028C">
        <w:rPr>
          <w:rFonts w:asciiTheme="minorHAnsi" w:hAnsiTheme="minorHAnsi" w:cstheme="minorHAnsi"/>
          <w:color w:val="037E57"/>
          <w:sz w:val="24"/>
          <w:szCs w:val="24"/>
        </w:rPr>
        <w:t>6</w:t>
      </w:r>
      <w:r w:rsidR="000A27D3">
        <w:rPr>
          <w:rFonts w:asciiTheme="minorHAnsi" w:hAnsiTheme="minorHAnsi" w:cstheme="minorHAnsi"/>
          <w:color w:val="037E57"/>
          <w:sz w:val="24"/>
          <w:szCs w:val="24"/>
        </w:rPr>
        <w:t xml:space="preserve"> to 31-Mar-2027</w:t>
      </w:r>
      <w:r w:rsidR="00184ABB">
        <w:rPr>
          <w:rFonts w:asciiTheme="minorHAnsi" w:hAnsiTheme="minorHAnsi" w:cstheme="minorHAnsi"/>
          <w:color w:val="037E57"/>
          <w:sz w:val="24"/>
          <w:szCs w:val="24"/>
        </w:rPr>
        <w:br/>
      </w:r>
    </w:p>
    <w:p w14:paraId="75A4C44A" w14:textId="694D0B1F" w:rsidR="001A6521" w:rsidRPr="002B46FC" w:rsidRDefault="00275175" w:rsidP="001E1CB4">
      <w:pPr>
        <w:pStyle w:val="Heading2"/>
        <w:tabs>
          <w:tab w:val="left" w:pos="838"/>
        </w:tabs>
        <w:ind w:left="0" w:right="512"/>
        <w:rPr>
          <w:rFonts w:asciiTheme="minorHAnsi" w:hAnsiTheme="minorHAnsi" w:cstheme="minorHAnsi"/>
          <w:color w:val="037E57"/>
          <w:sz w:val="24"/>
          <w:szCs w:val="24"/>
        </w:rPr>
      </w:pPr>
      <w:r>
        <w:rPr>
          <w:rFonts w:asciiTheme="minorHAnsi" w:hAnsiTheme="minorHAnsi" w:cstheme="minorHAnsi"/>
          <w:color w:val="037E57"/>
          <w:sz w:val="24"/>
          <w:szCs w:val="24"/>
        </w:rPr>
        <w:t>2</w:t>
      </w:r>
      <w:r w:rsidR="001A6521" w:rsidRPr="00B93539">
        <w:rPr>
          <w:rFonts w:asciiTheme="minorHAnsi" w:hAnsiTheme="minorHAnsi" w:cstheme="minorHAnsi"/>
          <w:color w:val="037E57"/>
          <w:sz w:val="24"/>
          <w:szCs w:val="24"/>
        </w:rPr>
        <w:t>-</w:t>
      </w:r>
      <w:r>
        <w:rPr>
          <w:rFonts w:asciiTheme="minorHAnsi" w:hAnsiTheme="minorHAnsi" w:cstheme="minorHAnsi"/>
          <w:color w:val="037E57"/>
          <w:sz w:val="24"/>
          <w:szCs w:val="24"/>
        </w:rPr>
        <w:t xml:space="preserve">4 </w:t>
      </w:r>
      <w:r w:rsidR="001A6521" w:rsidRPr="00B93539">
        <w:rPr>
          <w:rFonts w:asciiTheme="minorHAnsi" w:hAnsiTheme="minorHAnsi" w:cstheme="minorHAnsi"/>
          <w:color w:val="037E57"/>
          <w:sz w:val="24"/>
          <w:szCs w:val="24"/>
        </w:rPr>
        <w:t xml:space="preserve">days </w:t>
      </w:r>
      <w:r w:rsidR="008033B8">
        <w:rPr>
          <w:rFonts w:asciiTheme="minorHAnsi" w:hAnsiTheme="minorHAnsi" w:cstheme="minorHAnsi"/>
          <w:color w:val="037E57"/>
          <w:sz w:val="24"/>
          <w:szCs w:val="24"/>
        </w:rPr>
        <w:t xml:space="preserve">of </w:t>
      </w:r>
      <w:r w:rsidR="001A6521" w:rsidRPr="00B93539">
        <w:rPr>
          <w:rFonts w:asciiTheme="minorHAnsi" w:hAnsiTheme="minorHAnsi" w:cstheme="minorHAnsi"/>
          <w:color w:val="037E57"/>
          <w:sz w:val="24"/>
          <w:szCs w:val="24"/>
        </w:rPr>
        <w:t>travel to project locations in a month.</w:t>
      </w:r>
    </w:p>
    <w:p w14:paraId="1EEE2592" w14:textId="77777777" w:rsidR="00E1402D" w:rsidRDefault="00E1402D" w:rsidP="001E1CB4">
      <w:pPr>
        <w:jc w:val="both"/>
        <w:rPr>
          <w:rFonts w:asciiTheme="minorHAnsi" w:hAnsiTheme="minorHAnsi" w:cstheme="minorHAnsi"/>
          <w:b/>
          <w:bCs/>
          <w:color w:val="C00000"/>
          <w:sz w:val="24"/>
          <w:szCs w:val="24"/>
          <w:u w:val="single"/>
        </w:rPr>
      </w:pPr>
    </w:p>
    <w:p w14:paraId="277027F5" w14:textId="77777777" w:rsidR="00465A6F" w:rsidRDefault="00465A6F" w:rsidP="001E1CB4">
      <w:pPr>
        <w:jc w:val="both"/>
        <w:rPr>
          <w:rFonts w:asciiTheme="minorHAnsi" w:hAnsiTheme="minorHAnsi" w:cstheme="minorHAnsi"/>
          <w:b/>
          <w:bCs/>
          <w:color w:val="C00000"/>
          <w:sz w:val="24"/>
          <w:szCs w:val="24"/>
          <w:u w:val="single"/>
        </w:rPr>
      </w:pPr>
    </w:p>
    <w:p w14:paraId="33E9A4D5" w14:textId="77777777" w:rsidR="00465A6F" w:rsidRDefault="00465A6F" w:rsidP="001E1CB4">
      <w:pPr>
        <w:jc w:val="both"/>
        <w:rPr>
          <w:rFonts w:asciiTheme="minorHAnsi" w:hAnsiTheme="minorHAnsi" w:cstheme="minorHAnsi"/>
          <w:b/>
          <w:bCs/>
          <w:color w:val="C00000"/>
          <w:sz w:val="24"/>
          <w:szCs w:val="24"/>
          <w:u w:val="single"/>
        </w:rPr>
      </w:pPr>
    </w:p>
    <w:p w14:paraId="3A78DDE6" w14:textId="77777777" w:rsidR="00465A6F" w:rsidRDefault="00465A6F" w:rsidP="001E1CB4">
      <w:pPr>
        <w:jc w:val="both"/>
        <w:rPr>
          <w:rFonts w:asciiTheme="minorHAnsi" w:hAnsiTheme="minorHAnsi" w:cstheme="minorHAnsi"/>
          <w:b/>
          <w:bCs/>
          <w:color w:val="C00000"/>
          <w:sz w:val="24"/>
          <w:szCs w:val="24"/>
          <w:u w:val="single"/>
        </w:rPr>
      </w:pPr>
    </w:p>
    <w:p w14:paraId="31240BE3" w14:textId="44DFC368" w:rsidR="001233CC" w:rsidRPr="00CB19E5" w:rsidRDefault="00E1402D" w:rsidP="001E1CB4">
      <w:pPr>
        <w:shd w:val="clear" w:color="auto" w:fill="E5B8B7" w:themeFill="accent2" w:themeFillTint="66"/>
        <w:jc w:val="both"/>
        <w:rPr>
          <w:rFonts w:asciiTheme="minorHAnsi" w:hAnsiTheme="minorHAnsi" w:cstheme="minorHAnsi"/>
          <w:b/>
          <w:bCs/>
          <w:sz w:val="28"/>
          <w:szCs w:val="28"/>
        </w:rPr>
      </w:pPr>
      <w:r w:rsidRPr="00CB19E5">
        <w:rPr>
          <w:rFonts w:asciiTheme="minorHAnsi" w:hAnsiTheme="minorHAnsi" w:cstheme="minorHAnsi"/>
          <w:b/>
          <w:bCs/>
          <w:sz w:val="28"/>
          <w:szCs w:val="28"/>
        </w:rPr>
        <w:lastRenderedPageBreak/>
        <w:t>Qualification, Skills &amp; Competencies</w:t>
      </w:r>
    </w:p>
    <w:p w14:paraId="517609B7" w14:textId="47FDD598" w:rsidR="00275175" w:rsidRPr="00275175" w:rsidRDefault="00275175" w:rsidP="00275175">
      <w:pPr>
        <w:pStyle w:val="ListParagraph"/>
        <w:widowControl/>
        <w:numPr>
          <w:ilvl w:val="0"/>
          <w:numId w:val="24"/>
        </w:numPr>
        <w:autoSpaceDE/>
        <w:autoSpaceDN/>
        <w:spacing w:before="0"/>
        <w:ind w:left="720"/>
        <w:contextualSpacing/>
        <w:rPr>
          <w:rFonts w:asciiTheme="minorHAnsi" w:eastAsiaTheme="minorHAnsi" w:hAnsiTheme="minorHAnsi" w:cstheme="minorHAnsi"/>
          <w:sz w:val="24"/>
          <w:szCs w:val="24"/>
          <w:lang w:val="en-IN" w:eastAsia="en-IN"/>
          <w14:ligatures w14:val="standardContextual"/>
        </w:rPr>
      </w:pPr>
      <w:r w:rsidRPr="00275175">
        <w:rPr>
          <w:rFonts w:asciiTheme="minorHAnsi" w:eastAsiaTheme="minorHAnsi" w:hAnsiTheme="minorHAnsi" w:cstheme="minorHAnsi"/>
          <w:sz w:val="24"/>
          <w:szCs w:val="24"/>
          <w:lang w:val="en-IN" w:eastAsia="en-IN"/>
          <w14:ligatures w14:val="standardContextual"/>
        </w:rPr>
        <w:t>Minimum graduate degree in commerce or equivalent discip</w:t>
      </w:r>
      <w:r>
        <w:rPr>
          <w:rFonts w:asciiTheme="minorHAnsi" w:eastAsiaTheme="minorHAnsi" w:hAnsiTheme="minorHAnsi" w:cstheme="minorHAnsi"/>
          <w:sz w:val="24"/>
          <w:szCs w:val="24"/>
          <w:lang w:val="en-IN" w:eastAsia="en-IN"/>
          <w14:ligatures w14:val="standardContextual"/>
        </w:rPr>
        <w:t>lines and possess a minimum of 2-3</w:t>
      </w:r>
      <w:r w:rsidRPr="00275175">
        <w:rPr>
          <w:rFonts w:asciiTheme="minorHAnsi" w:eastAsiaTheme="minorHAnsi" w:hAnsiTheme="minorHAnsi" w:cstheme="minorHAnsi"/>
          <w:sz w:val="24"/>
          <w:szCs w:val="24"/>
          <w:lang w:val="en-IN" w:eastAsia="en-IN"/>
          <w14:ligatures w14:val="standardContextual"/>
        </w:rPr>
        <w:t xml:space="preserve"> year</w:t>
      </w:r>
      <w:r>
        <w:rPr>
          <w:rFonts w:asciiTheme="minorHAnsi" w:eastAsiaTheme="minorHAnsi" w:hAnsiTheme="minorHAnsi" w:cstheme="minorHAnsi"/>
          <w:sz w:val="24"/>
          <w:szCs w:val="24"/>
          <w:lang w:val="en-IN" w:eastAsia="en-IN"/>
          <w14:ligatures w14:val="standardContextual"/>
        </w:rPr>
        <w:t>s</w:t>
      </w:r>
      <w:r w:rsidRPr="00275175">
        <w:rPr>
          <w:rFonts w:asciiTheme="minorHAnsi" w:eastAsiaTheme="minorHAnsi" w:hAnsiTheme="minorHAnsi" w:cstheme="minorHAnsi"/>
          <w:sz w:val="24"/>
          <w:szCs w:val="24"/>
          <w:lang w:val="en-IN" w:eastAsia="en-IN"/>
          <w14:ligatures w14:val="standardContextual"/>
        </w:rPr>
        <w:t xml:space="preserve"> of experience </w:t>
      </w:r>
    </w:p>
    <w:p w14:paraId="385F8A1F" w14:textId="0550391C" w:rsidR="00275175" w:rsidRDefault="00275175" w:rsidP="00275175">
      <w:pPr>
        <w:pStyle w:val="ListParagraph"/>
        <w:widowControl/>
        <w:numPr>
          <w:ilvl w:val="0"/>
          <w:numId w:val="24"/>
        </w:numPr>
        <w:autoSpaceDE/>
        <w:autoSpaceDN/>
        <w:spacing w:before="0"/>
        <w:ind w:left="720"/>
        <w:contextualSpacing/>
        <w:rPr>
          <w:rFonts w:asciiTheme="minorHAnsi" w:eastAsiaTheme="minorHAnsi" w:hAnsiTheme="minorHAnsi" w:cstheme="minorHAnsi"/>
          <w:sz w:val="24"/>
          <w:szCs w:val="24"/>
          <w:lang w:val="en-IN" w:eastAsia="en-IN"/>
          <w14:ligatures w14:val="standardContextual"/>
        </w:rPr>
      </w:pPr>
      <w:r w:rsidRPr="00275175">
        <w:rPr>
          <w:rFonts w:asciiTheme="minorHAnsi" w:eastAsiaTheme="minorHAnsi" w:hAnsiTheme="minorHAnsi" w:cstheme="minorHAnsi"/>
          <w:sz w:val="24"/>
          <w:szCs w:val="24"/>
          <w:lang w:val="en-IN" w:eastAsia="en-IN"/>
          <w14:ligatures w14:val="standardContextual"/>
        </w:rPr>
        <w:t xml:space="preserve">Proficient in the use of accounting software like </w:t>
      </w:r>
      <w:r w:rsidR="00465A6F">
        <w:rPr>
          <w:rFonts w:asciiTheme="minorHAnsi" w:eastAsiaTheme="minorHAnsi" w:hAnsiTheme="minorHAnsi" w:cstheme="minorHAnsi"/>
          <w:sz w:val="24"/>
          <w:szCs w:val="24"/>
          <w:lang w:val="en-IN" w:eastAsia="en-IN"/>
          <w14:ligatures w14:val="standardContextual"/>
        </w:rPr>
        <w:t>Tally</w:t>
      </w:r>
      <w:r w:rsidRPr="00275175">
        <w:rPr>
          <w:rFonts w:asciiTheme="minorHAnsi" w:eastAsiaTheme="minorHAnsi" w:hAnsiTheme="minorHAnsi" w:cstheme="minorHAnsi"/>
          <w:sz w:val="24"/>
          <w:szCs w:val="24"/>
          <w:lang w:val="en-IN" w:eastAsia="en-IN"/>
          <w14:ligatures w14:val="standardContextual"/>
        </w:rPr>
        <w:t>, MS Excel, with the ability to derive actionable financial insights from accounts through software applications.</w:t>
      </w:r>
      <w:r>
        <w:rPr>
          <w:rFonts w:asciiTheme="minorHAnsi" w:eastAsiaTheme="minorHAnsi" w:hAnsiTheme="minorHAnsi" w:cstheme="minorHAnsi"/>
          <w:sz w:val="24"/>
          <w:szCs w:val="24"/>
          <w:lang w:val="en-IN" w:eastAsia="en-IN"/>
          <w14:ligatures w14:val="standardContextual"/>
        </w:rPr>
        <w:t xml:space="preserve"> </w:t>
      </w:r>
    </w:p>
    <w:p w14:paraId="44901BE9" w14:textId="2328A7EF" w:rsidR="00275175" w:rsidRPr="00275175" w:rsidRDefault="00275175" w:rsidP="00275175">
      <w:pPr>
        <w:pStyle w:val="ListParagraph"/>
        <w:widowControl/>
        <w:numPr>
          <w:ilvl w:val="0"/>
          <w:numId w:val="24"/>
        </w:numPr>
        <w:autoSpaceDE/>
        <w:autoSpaceDN/>
        <w:spacing w:before="0"/>
        <w:ind w:left="720"/>
        <w:contextualSpacing/>
        <w:rPr>
          <w:rFonts w:asciiTheme="minorHAnsi" w:eastAsiaTheme="minorHAnsi" w:hAnsiTheme="minorHAnsi" w:cstheme="minorHAnsi"/>
          <w:sz w:val="24"/>
          <w:szCs w:val="24"/>
          <w:lang w:val="en-IN" w:eastAsia="en-IN"/>
          <w14:ligatures w14:val="standardContextual"/>
        </w:rPr>
      </w:pPr>
      <w:r w:rsidRPr="00275175">
        <w:rPr>
          <w:rFonts w:asciiTheme="minorHAnsi" w:eastAsiaTheme="minorHAnsi" w:hAnsiTheme="minorHAnsi" w:cstheme="minorHAnsi"/>
          <w:sz w:val="24"/>
          <w:szCs w:val="24"/>
          <w:lang w:val="en-IN" w:eastAsia="en-IN"/>
          <w14:ligatures w14:val="standardContextual"/>
        </w:rPr>
        <w:t>Good Interpersonal &amp; communication skills</w:t>
      </w:r>
    </w:p>
    <w:p w14:paraId="717D6404" w14:textId="77777777" w:rsidR="00275175" w:rsidRPr="00275175" w:rsidRDefault="00275175" w:rsidP="00275175">
      <w:pPr>
        <w:pStyle w:val="ListParagraph"/>
        <w:widowControl/>
        <w:numPr>
          <w:ilvl w:val="0"/>
          <w:numId w:val="24"/>
        </w:numPr>
        <w:autoSpaceDE/>
        <w:autoSpaceDN/>
        <w:spacing w:before="0"/>
        <w:ind w:left="720"/>
        <w:contextualSpacing/>
        <w:rPr>
          <w:rFonts w:asciiTheme="minorHAnsi" w:eastAsiaTheme="minorHAnsi" w:hAnsiTheme="minorHAnsi" w:cstheme="minorHAnsi"/>
          <w:sz w:val="24"/>
          <w:szCs w:val="24"/>
          <w:lang w:val="en-IN" w:eastAsia="en-IN"/>
          <w14:ligatures w14:val="standardContextual"/>
        </w:rPr>
      </w:pPr>
      <w:r w:rsidRPr="00275175">
        <w:rPr>
          <w:rFonts w:asciiTheme="minorHAnsi" w:eastAsiaTheme="minorHAnsi" w:hAnsiTheme="minorHAnsi" w:cstheme="minorHAnsi"/>
          <w:sz w:val="24"/>
          <w:szCs w:val="24"/>
          <w:lang w:val="en-IN" w:eastAsia="en-IN"/>
          <w14:ligatures w14:val="standardContextual"/>
        </w:rPr>
        <w:t>Good understanding of statutory compliances of the development sector organizations.</w:t>
      </w:r>
    </w:p>
    <w:p w14:paraId="7272EB08" w14:textId="77777777" w:rsidR="00275175" w:rsidRPr="00275175" w:rsidRDefault="00275175" w:rsidP="00275175">
      <w:pPr>
        <w:pStyle w:val="ListParagraph"/>
        <w:widowControl/>
        <w:numPr>
          <w:ilvl w:val="0"/>
          <w:numId w:val="24"/>
        </w:numPr>
        <w:autoSpaceDE/>
        <w:autoSpaceDN/>
        <w:spacing w:before="0"/>
        <w:ind w:left="720"/>
        <w:contextualSpacing/>
        <w:rPr>
          <w:rFonts w:asciiTheme="minorHAnsi" w:eastAsiaTheme="minorHAnsi" w:hAnsiTheme="minorHAnsi" w:cstheme="minorHAnsi"/>
          <w:sz w:val="24"/>
          <w:szCs w:val="24"/>
          <w:lang w:val="en-IN" w:eastAsia="en-IN"/>
          <w14:ligatures w14:val="standardContextual"/>
        </w:rPr>
      </w:pPr>
      <w:r w:rsidRPr="00275175">
        <w:rPr>
          <w:rFonts w:asciiTheme="minorHAnsi" w:eastAsiaTheme="minorHAnsi" w:hAnsiTheme="minorHAnsi" w:cstheme="minorHAnsi"/>
          <w:sz w:val="24"/>
          <w:szCs w:val="24"/>
          <w:lang w:val="en-IN" w:eastAsia="en-IN"/>
          <w14:ligatures w14:val="standardContextual"/>
        </w:rPr>
        <w:t>Basic monitoring skills</w:t>
      </w:r>
    </w:p>
    <w:p w14:paraId="3DAF7C3B" w14:textId="77777777" w:rsidR="00275175" w:rsidRPr="00275175" w:rsidRDefault="00275175" w:rsidP="00275175">
      <w:pPr>
        <w:pStyle w:val="ListParagraph"/>
        <w:widowControl/>
        <w:numPr>
          <w:ilvl w:val="0"/>
          <w:numId w:val="24"/>
        </w:numPr>
        <w:autoSpaceDE/>
        <w:autoSpaceDN/>
        <w:spacing w:before="0"/>
        <w:ind w:left="720"/>
        <w:contextualSpacing/>
        <w:rPr>
          <w:rFonts w:asciiTheme="minorHAnsi" w:eastAsiaTheme="minorHAnsi" w:hAnsiTheme="minorHAnsi" w:cstheme="minorHAnsi"/>
          <w:sz w:val="24"/>
          <w:szCs w:val="24"/>
          <w:lang w:val="en-IN" w:eastAsia="en-IN"/>
          <w14:ligatures w14:val="standardContextual"/>
        </w:rPr>
      </w:pPr>
      <w:r w:rsidRPr="00275175">
        <w:rPr>
          <w:rFonts w:asciiTheme="minorHAnsi" w:eastAsiaTheme="minorHAnsi" w:hAnsiTheme="minorHAnsi" w:cstheme="minorHAnsi"/>
          <w:sz w:val="24"/>
          <w:szCs w:val="24"/>
          <w:lang w:val="en-IN" w:eastAsia="en-IN"/>
          <w14:ligatures w14:val="standardContextual"/>
        </w:rPr>
        <w:t>Budgeting, Forecasting, Review of Budget Vs Actuals and Financial Reporting</w:t>
      </w:r>
    </w:p>
    <w:p w14:paraId="103DB3AF" w14:textId="77777777" w:rsidR="00275175" w:rsidRPr="00275175" w:rsidRDefault="00275175" w:rsidP="00275175">
      <w:pPr>
        <w:pStyle w:val="ListParagraph"/>
        <w:widowControl/>
        <w:numPr>
          <w:ilvl w:val="0"/>
          <w:numId w:val="24"/>
        </w:numPr>
        <w:autoSpaceDE/>
        <w:autoSpaceDN/>
        <w:spacing w:before="0"/>
        <w:ind w:left="720"/>
        <w:contextualSpacing/>
        <w:rPr>
          <w:rFonts w:asciiTheme="minorHAnsi" w:eastAsiaTheme="minorHAnsi" w:hAnsiTheme="minorHAnsi" w:cstheme="minorHAnsi"/>
          <w:sz w:val="24"/>
          <w:szCs w:val="24"/>
          <w:lang w:val="en-IN" w:eastAsia="en-IN"/>
          <w14:ligatures w14:val="standardContextual"/>
        </w:rPr>
      </w:pPr>
      <w:r w:rsidRPr="00275175">
        <w:rPr>
          <w:rFonts w:asciiTheme="minorHAnsi" w:eastAsiaTheme="minorHAnsi" w:hAnsiTheme="minorHAnsi" w:cstheme="minorHAnsi"/>
          <w:sz w:val="24"/>
          <w:szCs w:val="24"/>
          <w:lang w:val="en-IN" w:eastAsia="en-IN"/>
          <w14:ligatures w14:val="standardContextual"/>
        </w:rPr>
        <w:t>Flexible with travelling as this position may require travel to Project locations.</w:t>
      </w:r>
    </w:p>
    <w:p w14:paraId="2B860C91" w14:textId="77777777" w:rsidR="00275175" w:rsidRDefault="00275175" w:rsidP="00275175">
      <w:pPr>
        <w:pStyle w:val="ListParagraph"/>
        <w:widowControl/>
        <w:autoSpaceDE/>
        <w:autoSpaceDN/>
        <w:spacing w:before="0"/>
        <w:ind w:left="720" w:firstLine="0"/>
        <w:contextualSpacing/>
        <w:rPr>
          <w:rFonts w:asciiTheme="minorHAnsi" w:eastAsiaTheme="minorHAnsi" w:hAnsiTheme="minorHAnsi" w:cstheme="minorHAnsi"/>
          <w:sz w:val="24"/>
          <w:szCs w:val="24"/>
          <w:lang w:val="en-IN" w:eastAsia="en-IN"/>
          <w14:ligatures w14:val="standardContextual"/>
        </w:rPr>
      </w:pPr>
    </w:p>
    <w:p w14:paraId="3815E942" w14:textId="77777777" w:rsidR="00BE2AA1" w:rsidRPr="00CB19E5" w:rsidRDefault="0027182B" w:rsidP="001E1CB4">
      <w:pPr>
        <w:shd w:val="clear" w:color="auto" w:fill="E5B8B7" w:themeFill="accent2" w:themeFillTint="66"/>
        <w:tabs>
          <w:tab w:val="left" w:pos="709"/>
        </w:tabs>
        <w:jc w:val="both"/>
        <w:rPr>
          <w:rFonts w:asciiTheme="minorHAnsi" w:hAnsiTheme="minorHAnsi" w:cstheme="minorHAnsi"/>
          <w:b/>
          <w:bCs/>
          <w:sz w:val="28"/>
          <w:szCs w:val="28"/>
        </w:rPr>
      </w:pPr>
      <w:r w:rsidRPr="00CB19E5">
        <w:rPr>
          <w:rFonts w:asciiTheme="minorHAnsi" w:hAnsiTheme="minorHAnsi" w:cstheme="minorHAnsi"/>
          <w:b/>
          <w:bCs/>
          <w:sz w:val="28"/>
          <w:szCs w:val="28"/>
        </w:rPr>
        <w:t>Roles and Responsibilities</w:t>
      </w:r>
    </w:p>
    <w:p w14:paraId="0B4F4F66" w14:textId="77777777" w:rsidR="0001667F" w:rsidRDefault="0001667F" w:rsidP="001E1CB4">
      <w:pPr>
        <w:jc w:val="both"/>
        <w:rPr>
          <w:rFonts w:ascii="Book Antiqua" w:hAnsi="Book Antiqua"/>
        </w:rPr>
      </w:pPr>
    </w:p>
    <w:p w14:paraId="544AD46A" w14:textId="77777777" w:rsidR="00275175" w:rsidRPr="00275175" w:rsidRDefault="00275175" w:rsidP="00275175">
      <w:pPr>
        <w:pStyle w:val="ListParagraph"/>
        <w:numPr>
          <w:ilvl w:val="0"/>
          <w:numId w:val="20"/>
        </w:numPr>
        <w:jc w:val="both"/>
        <w:rPr>
          <w:rFonts w:ascii="Calibri" w:hAnsi="Calibri" w:cs="Calibri"/>
          <w:color w:val="000000" w:themeColor="text1"/>
          <w:sz w:val="24"/>
          <w:szCs w:val="24"/>
        </w:rPr>
      </w:pPr>
      <w:r w:rsidRPr="00275175">
        <w:rPr>
          <w:rFonts w:ascii="Calibri" w:hAnsi="Calibri" w:cs="Calibri"/>
          <w:color w:val="000000" w:themeColor="text1"/>
          <w:sz w:val="24"/>
          <w:szCs w:val="24"/>
        </w:rPr>
        <w:t>Spearhead the development and implementation of financial plans across all districts in alignment with the program objectives.</w:t>
      </w:r>
    </w:p>
    <w:p w14:paraId="55C3C4C4" w14:textId="77777777" w:rsidR="00275175" w:rsidRPr="00275175" w:rsidRDefault="00275175" w:rsidP="00275175">
      <w:pPr>
        <w:pStyle w:val="ListParagraph"/>
        <w:numPr>
          <w:ilvl w:val="0"/>
          <w:numId w:val="20"/>
        </w:numPr>
        <w:jc w:val="both"/>
        <w:rPr>
          <w:rFonts w:ascii="Calibri" w:hAnsi="Calibri" w:cs="Calibri"/>
          <w:color w:val="000000" w:themeColor="text1"/>
          <w:sz w:val="24"/>
          <w:szCs w:val="24"/>
        </w:rPr>
      </w:pPr>
      <w:r w:rsidRPr="00275175">
        <w:rPr>
          <w:rFonts w:ascii="Calibri" w:hAnsi="Calibri" w:cs="Calibri"/>
          <w:color w:val="000000" w:themeColor="text1"/>
          <w:sz w:val="24"/>
          <w:szCs w:val="24"/>
        </w:rPr>
        <w:t>Ensure meticulous financial documentation and timely reimbursement of program-related payments to TB Champions (TBCs), Community Coordinators, District Leads, and other stakeholders.</w:t>
      </w:r>
    </w:p>
    <w:p w14:paraId="5260805F" w14:textId="368D95A8" w:rsidR="00275175" w:rsidRPr="00275175" w:rsidRDefault="00AE2F58" w:rsidP="00275175">
      <w:pPr>
        <w:pStyle w:val="ListParagraph"/>
        <w:numPr>
          <w:ilvl w:val="0"/>
          <w:numId w:val="20"/>
        </w:numPr>
        <w:jc w:val="both"/>
        <w:rPr>
          <w:rFonts w:ascii="Calibri" w:hAnsi="Calibri" w:cs="Calibri"/>
          <w:color w:val="000000" w:themeColor="text1"/>
          <w:sz w:val="24"/>
          <w:szCs w:val="24"/>
        </w:rPr>
      </w:pPr>
      <w:r w:rsidRPr="00275175">
        <w:rPr>
          <w:rFonts w:ascii="Calibri" w:hAnsi="Calibri" w:cs="Calibri"/>
          <w:color w:val="000000" w:themeColor="text1"/>
          <w:sz w:val="24"/>
          <w:szCs w:val="24"/>
        </w:rPr>
        <w:t>Collaborating</w:t>
      </w:r>
      <w:r w:rsidR="00275175" w:rsidRPr="00275175">
        <w:rPr>
          <w:rFonts w:ascii="Calibri" w:hAnsi="Calibri" w:cs="Calibri"/>
          <w:color w:val="000000" w:themeColor="text1"/>
          <w:sz w:val="24"/>
          <w:szCs w:val="24"/>
        </w:rPr>
        <w:t xml:space="preserve"> with district leads to compile and analyze financial data, preparing regular financial reports. Submit these reports to the State Lead and the head office on a consistent basis.</w:t>
      </w:r>
    </w:p>
    <w:p w14:paraId="5B29AF4D" w14:textId="77777777" w:rsidR="00275175" w:rsidRPr="00275175" w:rsidRDefault="00275175" w:rsidP="00275175">
      <w:pPr>
        <w:pStyle w:val="ListParagraph"/>
        <w:numPr>
          <w:ilvl w:val="0"/>
          <w:numId w:val="20"/>
        </w:numPr>
        <w:jc w:val="both"/>
        <w:rPr>
          <w:rFonts w:ascii="Calibri" w:hAnsi="Calibri" w:cs="Calibri"/>
          <w:color w:val="000000" w:themeColor="text1"/>
          <w:sz w:val="24"/>
          <w:szCs w:val="24"/>
        </w:rPr>
      </w:pPr>
      <w:r w:rsidRPr="00275175">
        <w:rPr>
          <w:rFonts w:ascii="Calibri" w:hAnsi="Calibri" w:cs="Calibri"/>
          <w:color w:val="000000" w:themeColor="text1"/>
          <w:sz w:val="24"/>
          <w:szCs w:val="24"/>
        </w:rPr>
        <w:t>Take the lead in training and building the project finance related capacity of Community Coordinators. Ensure their proficiency in the financial system for effective documentation and utilization of grants.</w:t>
      </w:r>
    </w:p>
    <w:p w14:paraId="6937014D" w14:textId="77777777" w:rsidR="00275175" w:rsidRPr="00275175" w:rsidRDefault="00275175" w:rsidP="00275175">
      <w:pPr>
        <w:pStyle w:val="ListParagraph"/>
        <w:numPr>
          <w:ilvl w:val="0"/>
          <w:numId w:val="20"/>
        </w:numPr>
        <w:jc w:val="both"/>
        <w:rPr>
          <w:rFonts w:ascii="Calibri" w:hAnsi="Calibri" w:cs="Calibri"/>
          <w:color w:val="000000" w:themeColor="text1"/>
          <w:sz w:val="24"/>
          <w:szCs w:val="24"/>
        </w:rPr>
      </w:pPr>
      <w:r w:rsidRPr="00275175">
        <w:rPr>
          <w:rFonts w:ascii="Calibri" w:hAnsi="Calibri" w:cs="Calibri"/>
          <w:color w:val="000000" w:themeColor="text1"/>
          <w:sz w:val="24"/>
          <w:szCs w:val="24"/>
        </w:rPr>
        <w:t>Assume responsibility for office management at the district</w:t>
      </w:r>
      <w:r w:rsidRPr="007C44D3">
        <w:rPr>
          <w:rFonts w:ascii="Calibri" w:hAnsi="Calibri" w:cs="Calibri"/>
          <w:color w:val="000000" w:themeColor="text1"/>
          <w:sz w:val="24"/>
          <w:szCs w:val="24"/>
        </w:rPr>
        <w:t xml:space="preserve"> level, overseeing </w:t>
      </w:r>
      <w:r w:rsidRPr="00275175">
        <w:rPr>
          <w:rFonts w:ascii="Calibri" w:hAnsi="Calibri" w:cs="Calibri"/>
          <w:color w:val="000000" w:themeColor="text1"/>
          <w:sz w:val="24"/>
          <w:szCs w:val="24"/>
        </w:rPr>
        <w:t>administrative processes to maintain a smooth and organized workflow.</w:t>
      </w:r>
    </w:p>
    <w:p w14:paraId="7E39C920" w14:textId="77777777" w:rsidR="00275175" w:rsidRPr="00275175" w:rsidRDefault="00275175" w:rsidP="00275175">
      <w:pPr>
        <w:pStyle w:val="ListParagraph"/>
        <w:numPr>
          <w:ilvl w:val="0"/>
          <w:numId w:val="20"/>
        </w:numPr>
        <w:jc w:val="both"/>
        <w:rPr>
          <w:rFonts w:ascii="Calibri" w:hAnsi="Calibri" w:cs="Calibri"/>
          <w:color w:val="000000" w:themeColor="text1"/>
          <w:sz w:val="24"/>
          <w:szCs w:val="24"/>
        </w:rPr>
      </w:pPr>
      <w:r w:rsidRPr="00275175">
        <w:rPr>
          <w:rFonts w:ascii="Calibri" w:hAnsi="Calibri" w:cs="Calibri"/>
          <w:color w:val="000000" w:themeColor="text1"/>
          <w:sz w:val="24"/>
          <w:szCs w:val="24"/>
        </w:rPr>
        <w:t>Ensure that financial planning and documentation comply with relevant regulations and ethical standards. Uphold transparency and integrity in all financial transactions.</w:t>
      </w:r>
    </w:p>
    <w:p w14:paraId="09E5CEE2" w14:textId="77777777" w:rsidR="00275175" w:rsidRPr="00275175" w:rsidRDefault="00275175" w:rsidP="00275175">
      <w:pPr>
        <w:pStyle w:val="ListParagraph"/>
        <w:numPr>
          <w:ilvl w:val="0"/>
          <w:numId w:val="20"/>
        </w:numPr>
        <w:jc w:val="both"/>
        <w:rPr>
          <w:rFonts w:ascii="Calibri" w:hAnsi="Calibri" w:cs="Calibri"/>
          <w:color w:val="000000" w:themeColor="text1"/>
          <w:sz w:val="24"/>
          <w:szCs w:val="24"/>
        </w:rPr>
      </w:pPr>
      <w:r w:rsidRPr="00275175">
        <w:rPr>
          <w:rFonts w:ascii="Calibri" w:hAnsi="Calibri" w:cs="Calibri"/>
          <w:color w:val="000000" w:themeColor="text1"/>
          <w:sz w:val="24"/>
          <w:szCs w:val="24"/>
        </w:rPr>
        <w:t>Collaborate closely with district leads, State Lead, and head office to align financial processes with overall program goals and objectives.</w:t>
      </w:r>
    </w:p>
    <w:p w14:paraId="503E6A20" w14:textId="77777777" w:rsidR="00275175" w:rsidRPr="00275175" w:rsidRDefault="00275175" w:rsidP="00275175">
      <w:pPr>
        <w:pStyle w:val="ListParagraph"/>
        <w:numPr>
          <w:ilvl w:val="0"/>
          <w:numId w:val="20"/>
        </w:numPr>
        <w:jc w:val="both"/>
        <w:rPr>
          <w:rFonts w:ascii="Calibri" w:hAnsi="Calibri" w:cs="Calibri"/>
          <w:color w:val="000000" w:themeColor="text1"/>
          <w:sz w:val="24"/>
          <w:szCs w:val="24"/>
        </w:rPr>
      </w:pPr>
      <w:r w:rsidRPr="00275175">
        <w:rPr>
          <w:rFonts w:ascii="Calibri" w:hAnsi="Calibri" w:cs="Calibri"/>
          <w:color w:val="000000" w:themeColor="text1"/>
          <w:sz w:val="24"/>
          <w:szCs w:val="24"/>
        </w:rPr>
        <w:t>Monitor the utilization of funds and grants, ensuring they align with the approved financial plans and contribute to the successful execution of program activities.</w:t>
      </w:r>
    </w:p>
    <w:p w14:paraId="057A260B" w14:textId="77777777" w:rsidR="00275175" w:rsidRPr="00275175" w:rsidRDefault="00275175" w:rsidP="00275175">
      <w:pPr>
        <w:pStyle w:val="ListParagraph"/>
        <w:numPr>
          <w:ilvl w:val="0"/>
          <w:numId w:val="20"/>
        </w:numPr>
        <w:jc w:val="both"/>
        <w:rPr>
          <w:rFonts w:ascii="Calibri" w:hAnsi="Calibri" w:cs="Calibri"/>
          <w:color w:val="000000" w:themeColor="text1"/>
          <w:sz w:val="24"/>
          <w:szCs w:val="24"/>
        </w:rPr>
      </w:pPr>
      <w:r w:rsidRPr="00275175">
        <w:rPr>
          <w:rFonts w:ascii="Calibri" w:hAnsi="Calibri" w:cs="Calibri"/>
          <w:color w:val="000000" w:themeColor="text1"/>
          <w:sz w:val="24"/>
          <w:szCs w:val="24"/>
        </w:rPr>
        <w:t>Identify opportunities for improvement in financial management processes. Implement measures to enhance efficiency, accuracy, and adherence to financial guidelines.</w:t>
      </w:r>
    </w:p>
    <w:p w14:paraId="3A12345C" w14:textId="77777777" w:rsidR="00275175" w:rsidRPr="00275175" w:rsidRDefault="00275175" w:rsidP="00275175">
      <w:pPr>
        <w:pStyle w:val="ListParagraph"/>
        <w:numPr>
          <w:ilvl w:val="0"/>
          <w:numId w:val="20"/>
        </w:numPr>
        <w:jc w:val="both"/>
        <w:rPr>
          <w:rFonts w:ascii="Calibri" w:hAnsi="Calibri" w:cs="Calibri"/>
          <w:color w:val="000000" w:themeColor="text1"/>
          <w:sz w:val="24"/>
          <w:szCs w:val="24"/>
        </w:rPr>
      </w:pPr>
      <w:r w:rsidRPr="00275175">
        <w:rPr>
          <w:rFonts w:ascii="Calibri" w:hAnsi="Calibri" w:cs="Calibri"/>
          <w:color w:val="000000" w:themeColor="text1"/>
          <w:sz w:val="24"/>
          <w:szCs w:val="24"/>
        </w:rPr>
        <w:t>Maintain effective communication and coordination with all stakeholders involved in financial planning and reimbursement processes.</w:t>
      </w:r>
    </w:p>
    <w:p w14:paraId="676F8862" w14:textId="77777777" w:rsidR="00275175" w:rsidRPr="00275175" w:rsidRDefault="00275175" w:rsidP="00275175">
      <w:pPr>
        <w:pStyle w:val="ListParagraph"/>
        <w:numPr>
          <w:ilvl w:val="0"/>
          <w:numId w:val="20"/>
        </w:numPr>
        <w:jc w:val="both"/>
        <w:rPr>
          <w:rFonts w:ascii="Calibri" w:hAnsi="Calibri" w:cs="Calibri"/>
          <w:color w:val="000000" w:themeColor="text1"/>
          <w:sz w:val="24"/>
          <w:szCs w:val="24"/>
        </w:rPr>
      </w:pPr>
      <w:r w:rsidRPr="00275175">
        <w:rPr>
          <w:rFonts w:ascii="Calibri" w:hAnsi="Calibri" w:cs="Calibri"/>
          <w:color w:val="000000" w:themeColor="text1"/>
          <w:sz w:val="24"/>
          <w:szCs w:val="24"/>
        </w:rPr>
        <w:t>Implement risk management strategies to address potential financial challenges and ensure the program's fiscal health and sustainability.</w:t>
      </w:r>
    </w:p>
    <w:p w14:paraId="7EFB7499" w14:textId="40FBA075" w:rsidR="00F6472A" w:rsidRDefault="008D2282" w:rsidP="001E1CB4">
      <w:pPr>
        <w:jc w:val="both"/>
        <w:rPr>
          <w:rFonts w:asciiTheme="minorHAnsi" w:eastAsia="Arial MT" w:hAnsiTheme="minorHAnsi" w:cstheme="minorHAnsi"/>
          <w:sz w:val="24"/>
          <w:szCs w:val="24"/>
        </w:rPr>
      </w:pPr>
      <w:r>
        <w:rPr>
          <w:rFonts w:asciiTheme="minorHAnsi" w:eastAsia="Arial MT" w:hAnsiTheme="minorHAnsi" w:cstheme="minorHAnsi"/>
          <w:sz w:val="24"/>
          <w:szCs w:val="24"/>
        </w:rPr>
        <w:t>Note: The principal responsibilities listed above are an illustrative list and not an exhaustive list. Additional responsibilities may be added from time to time depending on Project requirements.</w:t>
      </w:r>
      <w:r w:rsidR="00D11257">
        <w:rPr>
          <w:rFonts w:asciiTheme="minorHAnsi" w:eastAsia="Arial MT" w:hAnsiTheme="minorHAnsi" w:cstheme="minorHAnsi"/>
          <w:sz w:val="24"/>
          <w:szCs w:val="24"/>
        </w:rPr>
        <w:br/>
      </w:r>
    </w:p>
    <w:p w14:paraId="573D5254" w14:textId="2F5CAF03" w:rsidR="00787CC1" w:rsidRPr="00CB19E5" w:rsidRDefault="0027182B" w:rsidP="007C44D3">
      <w:pPr>
        <w:shd w:val="clear" w:color="auto" w:fill="E5B8B7" w:themeFill="accent2" w:themeFillTint="66"/>
        <w:tabs>
          <w:tab w:val="left" w:pos="709"/>
        </w:tabs>
        <w:jc w:val="both"/>
        <w:rPr>
          <w:rFonts w:asciiTheme="minorHAnsi" w:hAnsiTheme="minorHAnsi" w:cstheme="minorHAnsi"/>
          <w:b/>
          <w:bCs/>
          <w:sz w:val="28"/>
          <w:szCs w:val="28"/>
        </w:rPr>
      </w:pPr>
      <w:r w:rsidRPr="00CB19E5">
        <w:rPr>
          <w:rFonts w:asciiTheme="minorHAnsi" w:hAnsiTheme="minorHAnsi" w:cstheme="minorHAnsi"/>
          <w:b/>
          <w:bCs/>
          <w:sz w:val="28"/>
          <w:szCs w:val="28"/>
        </w:rPr>
        <w:t>Reportin</w:t>
      </w:r>
      <w:r w:rsidR="00787CC1" w:rsidRPr="00CB19E5">
        <w:rPr>
          <w:rFonts w:asciiTheme="minorHAnsi" w:hAnsiTheme="minorHAnsi" w:cstheme="minorHAnsi"/>
          <w:b/>
          <w:bCs/>
          <w:sz w:val="28"/>
          <w:szCs w:val="28"/>
        </w:rPr>
        <w:t>g</w:t>
      </w:r>
    </w:p>
    <w:p w14:paraId="6A072878" w14:textId="06932FF9" w:rsidR="007C44D3" w:rsidRPr="007C44D3" w:rsidRDefault="007C44D3" w:rsidP="00D11257">
      <w:pPr>
        <w:rPr>
          <w:rFonts w:ascii="Calibri" w:eastAsia="Arial MT" w:hAnsi="Calibri" w:cs="Calibri"/>
          <w:color w:val="000000" w:themeColor="text1"/>
          <w:sz w:val="24"/>
          <w:szCs w:val="24"/>
        </w:rPr>
      </w:pPr>
      <w:r w:rsidRPr="007C44D3">
        <w:rPr>
          <w:rFonts w:ascii="Calibri" w:hAnsi="Calibri" w:cs="Calibri"/>
          <w:color w:val="000000" w:themeColor="text1"/>
          <w:sz w:val="24"/>
          <w:szCs w:val="24"/>
        </w:rPr>
        <w:t xml:space="preserve">The District Finance Officer will be reporting to </w:t>
      </w:r>
      <w:r w:rsidR="00D11257">
        <w:rPr>
          <w:rFonts w:ascii="Calibri" w:hAnsi="Calibri" w:cs="Calibri"/>
          <w:color w:val="000000" w:themeColor="text1"/>
          <w:sz w:val="24"/>
          <w:szCs w:val="24"/>
        </w:rPr>
        <w:t xml:space="preserve">the </w:t>
      </w:r>
      <w:r w:rsidRPr="007C44D3">
        <w:rPr>
          <w:rFonts w:ascii="Calibri" w:hAnsi="Calibri" w:cs="Calibri"/>
          <w:color w:val="000000" w:themeColor="text1"/>
          <w:sz w:val="24"/>
          <w:szCs w:val="24"/>
        </w:rPr>
        <w:t>District Lead of the respective implementation district (PRI and CE)</w:t>
      </w:r>
      <w:r w:rsidR="00D11257">
        <w:rPr>
          <w:rFonts w:ascii="Calibri" w:hAnsi="Calibri" w:cs="Calibri"/>
          <w:color w:val="000000" w:themeColor="text1"/>
          <w:sz w:val="24"/>
          <w:szCs w:val="24"/>
        </w:rPr>
        <w:br/>
      </w:r>
      <w:r w:rsidR="00D11257">
        <w:rPr>
          <w:rFonts w:ascii="Calibri" w:hAnsi="Calibri" w:cs="Calibri"/>
          <w:color w:val="000000" w:themeColor="text1"/>
          <w:sz w:val="24"/>
          <w:szCs w:val="24"/>
        </w:rPr>
        <w:br/>
      </w:r>
    </w:p>
    <w:p w14:paraId="62EA3033" w14:textId="00CFDE0E" w:rsidR="00787CC1" w:rsidRPr="00CB19E5" w:rsidRDefault="007C44D3" w:rsidP="007C44D3">
      <w:pPr>
        <w:shd w:val="clear" w:color="auto" w:fill="E5B8B7" w:themeFill="accent2" w:themeFillTint="66"/>
        <w:tabs>
          <w:tab w:val="left" w:pos="709"/>
        </w:tabs>
        <w:jc w:val="both"/>
        <w:rPr>
          <w:rFonts w:asciiTheme="minorHAnsi" w:hAnsiTheme="minorHAnsi" w:cstheme="minorHAnsi"/>
          <w:b/>
          <w:bCs/>
          <w:sz w:val="28"/>
          <w:szCs w:val="28"/>
        </w:rPr>
      </w:pPr>
      <w:r>
        <w:rPr>
          <w:rFonts w:asciiTheme="minorHAnsi" w:hAnsiTheme="minorHAnsi" w:cstheme="minorHAnsi"/>
          <w:b/>
          <w:bCs/>
          <w:sz w:val="28"/>
          <w:szCs w:val="28"/>
        </w:rPr>
        <w:lastRenderedPageBreak/>
        <w:t xml:space="preserve"> </w:t>
      </w:r>
      <w:r w:rsidR="0027182B" w:rsidRPr="00CB19E5">
        <w:rPr>
          <w:rFonts w:asciiTheme="minorHAnsi" w:hAnsiTheme="minorHAnsi" w:cstheme="minorHAnsi"/>
          <w:b/>
          <w:bCs/>
          <w:sz w:val="28"/>
          <w:szCs w:val="28"/>
        </w:rPr>
        <w:t>Remuneration</w:t>
      </w:r>
    </w:p>
    <w:p w14:paraId="581F5BB5" w14:textId="772AC0B1" w:rsidR="003205A5" w:rsidRDefault="008D2282" w:rsidP="00871B20">
      <w:pPr>
        <w:pStyle w:val="gmail-msobodytext"/>
        <w:spacing w:before="4" w:beforeAutospacing="0" w:after="0" w:afterAutospacing="0"/>
        <w:jc w:val="both"/>
        <w:rPr>
          <w:rFonts w:asciiTheme="minorHAnsi" w:hAnsiTheme="minorHAnsi" w:cstheme="minorHAnsi"/>
          <w:color w:val="000000" w:themeColor="text1"/>
        </w:rPr>
      </w:pPr>
      <w:bookmarkStart w:id="0" w:name="_Hlk154051376"/>
      <w:bookmarkEnd w:id="0"/>
      <w:r w:rsidRPr="002B46FC">
        <w:rPr>
          <w:rFonts w:asciiTheme="minorHAnsi" w:hAnsiTheme="minorHAnsi" w:cstheme="minorHAnsi"/>
          <w:color w:val="000000" w:themeColor="text1"/>
        </w:rPr>
        <w:t>The compensation for the above-mentioned position</w:t>
      </w:r>
      <w:r>
        <w:rPr>
          <w:rFonts w:asciiTheme="minorHAnsi" w:hAnsiTheme="minorHAnsi" w:cstheme="minorHAnsi"/>
          <w:color w:val="000000" w:themeColor="text1"/>
        </w:rPr>
        <w:t>/s</w:t>
      </w:r>
      <w:r w:rsidRPr="002B46FC">
        <w:rPr>
          <w:rFonts w:asciiTheme="minorHAnsi" w:hAnsiTheme="minorHAnsi" w:cstheme="minorHAnsi"/>
          <w:color w:val="000000" w:themeColor="text1"/>
        </w:rPr>
        <w:t xml:space="preserve"> will adhere to internal policies and market standards, determined by qualifications, relevant experience, budget availability, </w:t>
      </w:r>
      <w:r>
        <w:rPr>
          <w:rFonts w:asciiTheme="minorHAnsi" w:hAnsiTheme="minorHAnsi" w:cstheme="minorHAnsi"/>
          <w:color w:val="000000" w:themeColor="text1"/>
        </w:rPr>
        <w:t xml:space="preserve">internal parity, </w:t>
      </w:r>
      <w:r w:rsidRPr="002B46FC">
        <w:rPr>
          <w:rFonts w:asciiTheme="minorHAnsi" w:hAnsiTheme="minorHAnsi" w:cstheme="minorHAnsi"/>
          <w:color w:val="000000" w:themeColor="text1"/>
        </w:rPr>
        <w:t>and interview performance</w:t>
      </w:r>
      <w:r w:rsidR="00F14B82">
        <w:rPr>
          <w:rFonts w:asciiTheme="minorHAnsi" w:hAnsiTheme="minorHAnsi" w:cstheme="minorHAnsi"/>
          <w:color w:val="000000" w:themeColor="text1"/>
        </w:rPr>
        <w:t>.</w:t>
      </w:r>
    </w:p>
    <w:p w14:paraId="172F4BAA" w14:textId="0C7675D4" w:rsidR="00C04B48" w:rsidRDefault="00C04B48" w:rsidP="00871B20">
      <w:pPr>
        <w:pStyle w:val="gmail-msobodytext"/>
        <w:spacing w:before="4" w:beforeAutospacing="0" w:after="0" w:afterAutospacing="0"/>
        <w:jc w:val="both"/>
        <w:rPr>
          <w:rFonts w:asciiTheme="minorHAnsi" w:hAnsiTheme="minorHAnsi" w:cstheme="minorHAnsi"/>
          <w:color w:val="000000" w:themeColor="text1"/>
        </w:rPr>
      </w:pPr>
    </w:p>
    <w:p w14:paraId="087A7EEB" w14:textId="77777777" w:rsidR="00C04B48" w:rsidRPr="006C7440" w:rsidRDefault="00C04B48" w:rsidP="00C04B48">
      <w:pPr>
        <w:spacing w:before="1"/>
        <w:ind w:right="108"/>
        <w:jc w:val="both"/>
        <w:outlineLvl w:val="1"/>
        <w:rPr>
          <w:rFonts w:asciiTheme="minorHAnsi" w:eastAsia="Times New Roman" w:hAnsiTheme="minorHAnsi" w:cstheme="minorHAnsi"/>
          <w:b/>
          <w:color w:val="043249"/>
          <w:sz w:val="28"/>
          <w:szCs w:val="28"/>
          <w:lang w:eastAsia="en-IN"/>
        </w:rPr>
      </w:pPr>
      <w:r w:rsidRPr="006C7440">
        <w:rPr>
          <w:rFonts w:asciiTheme="minorHAnsi" w:eastAsia="Times New Roman" w:hAnsiTheme="minorHAnsi" w:cstheme="minorHAnsi"/>
          <w:b/>
          <w:color w:val="043249"/>
          <w:sz w:val="28"/>
          <w:szCs w:val="28"/>
          <w:lang w:eastAsia="en-IN"/>
        </w:rPr>
        <w:t>KHPT is committed to providing a safe and supportive work environment for all employees. We uphold the principle of equal opportunity and actively welcome female applicants. In addition, we encourage individuals with physical challenges, provided they possess the necessary skills and knowledge, and are willing to travel to apply.  We seek candidates who can seamlessly integrate into our non-discriminatory, inclusive, and equitable organizational culture.</w:t>
      </w:r>
    </w:p>
    <w:p w14:paraId="5E63AC93" w14:textId="77777777" w:rsidR="00C04B48" w:rsidRPr="006C7440" w:rsidRDefault="00C04B48" w:rsidP="00C04B48">
      <w:pPr>
        <w:spacing w:before="1"/>
        <w:ind w:right="108"/>
        <w:jc w:val="both"/>
        <w:outlineLvl w:val="1"/>
        <w:rPr>
          <w:rFonts w:asciiTheme="minorHAnsi" w:eastAsia="Times New Roman" w:hAnsiTheme="minorHAnsi" w:cstheme="minorHAnsi"/>
          <w:b/>
          <w:color w:val="043249"/>
          <w:sz w:val="28"/>
          <w:szCs w:val="28"/>
          <w:lang w:eastAsia="en-IN"/>
        </w:rPr>
      </w:pPr>
    </w:p>
    <w:p w14:paraId="30E06DE0" w14:textId="77777777" w:rsidR="00C04B48" w:rsidRPr="006C7440" w:rsidRDefault="00C04B48" w:rsidP="00C04B48">
      <w:pPr>
        <w:spacing w:before="78"/>
        <w:ind w:right="111"/>
        <w:jc w:val="both"/>
        <w:rPr>
          <w:rFonts w:asciiTheme="minorHAnsi" w:eastAsia="Times New Roman" w:hAnsiTheme="minorHAnsi" w:cstheme="minorHAnsi"/>
          <w:b/>
          <w:color w:val="043249"/>
          <w:sz w:val="28"/>
          <w:szCs w:val="28"/>
          <w:lang w:eastAsia="en-IN"/>
        </w:rPr>
      </w:pPr>
      <w:r w:rsidRPr="006C7440">
        <w:rPr>
          <w:rFonts w:asciiTheme="minorHAnsi" w:eastAsia="Times New Roman" w:hAnsiTheme="minorHAnsi" w:cstheme="minorHAnsi"/>
          <w:b/>
          <w:color w:val="043249"/>
          <w:sz w:val="28"/>
          <w:szCs w:val="28"/>
          <w:lang w:eastAsia="en-IN"/>
        </w:rPr>
        <w:t>We will follow a systematic selection process to fill this position, taking into account experience, competency, suitability, aptitude to work with our health programs, and extensive knowledge of the areas we work in. Only candidates who meet our shortlisting criteria will be invited for an interview.</w:t>
      </w:r>
    </w:p>
    <w:p w14:paraId="2CE4087D" w14:textId="53A32B3B" w:rsidR="00C04B48" w:rsidRPr="006C7440" w:rsidRDefault="00C04B48" w:rsidP="00C04B48">
      <w:pPr>
        <w:spacing w:before="188"/>
        <w:ind w:right="108"/>
        <w:jc w:val="both"/>
        <w:outlineLvl w:val="1"/>
        <w:rPr>
          <w:rFonts w:asciiTheme="minorHAnsi" w:eastAsia="Times New Roman" w:hAnsiTheme="minorHAnsi" w:cstheme="minorHAnsi"/>
          <w:b/>
          <w:color w:val="043249"/>
          <w:sz w:val="28"/>
          <w:szCs w:val="28"/>
          <w:lang w:eastAsia="en-IN"/>
        </w:rPr>
      </w:pPr>
      <w:r w:rsidRPr="006C7440">
        <w:rPr>
          <w:rFonts w:asciiTheme="minorHAnsi" w:eastAsia="Times New Roman" w:hAnsiTheme="minorHAnsi" w:cstheme="minorHAnsi"/>
          <w:b/>
          <w:color w:val="043249"/>
          <w:sz w:val="28"/>
          <w:szCs w:val="28"/>
          <w:lang w:eastAsia="en-IN"/>
        </w:rPr>
        <w:t xml:space="preserve">The above position demands excellent communication, interpersonal and computer skills and also involves travel. Preference will be given to candidates who have work experience in the relevant field and local candidates with required experience and </w:t>
      </w:r>
      <w:r w:rsidR="00184ABB">
        <w:rPr>
          <w:rFonts w:asciiTheme="minorHAnsi" w:eastAsia="Times New Roman" w:hAnsiTheme="minorHAnsi" w:cstheme="minorHAnsi"/>
          <w:b/>
          <w:color w:val="043249"/>
          <w:sz w:val="28"/>
          <w:szCs w:val="28"/>
          <w:lang w:eastAsia="en-IN"/>
        </w:rPr>
        <w:t>skill sets</w:t>
      </w:r>
      <w:r w:rsidRPr="006C7440">
        <w:rPr>
          <w:rFonts w:asciiTheme="minorHAnsi" w:eastAsia="Times New Roman" w:hAnsiTheme="minorHAnsi" w:cstheme="minorHAnsi"/>
          <w:b/>
          <w:color w:val="043249"/>
          <w:sz w:val="28"/>
          <w:szCs w:val="28"/>
          <w:lang w:eastAsia="en-IN"/>
        </w:rPr>
        <w:t>.</w:t>
      </w:r>
    </w:p>
    <w:p w14:paraId="43265C48" w14:textId="096EB537" w:rsidR="00C04B48" w:rsidRPr="006C7440" w:rsidRDefault="00C04B48" w:rsidP="00C04B48">
      <w:pPr>
        <w:spacing w:before="188"/>
        <w:ind w:right="108"/>
        <w:jc w:val="both"/>
        <w:outlineLvl w:val="1"/>
        <w:rPr>
          <w:rFonts w:asciiTheme="minorHAnsi" w:eastAsia="Times New Roman" w:hAnsiTheme="minorHAnsi" w:cstheme="minorHAnsi"/>
          <w:b/>
          <w:color w:val="043249"/>
          <w:sz w:val="28"/>
          <w:szCs w:val="28"/>
          <w:lang w:eastAsia="en-IN"/>
        </w:rPr>
      </w:pPr>
      <w:r w:rsidRPr="006C7440">
        <w:rPr>
          <w:rFonts w:asciiTheme="minorHAnsi" w:eastAsia="Times New Roman" w:hAnsiTheme="minorHAnsi" w:cstheme="minorHAnsi"/>
          <w:b/>
          <w:color w:val="043249"/>
          <w:sz w:val="28"/>
          <w:szCs w:val="28"/>
          <w:lang w:eastAsia="en-IN"/>
        </w:rPr>
        <w:t>The above-mentioned position requires outstanding communication, interpersonal, and computer skills, as well as the willingness to travel. Preference will be given to candidates with work experience in the relevant field and local candidates who possess the necessary experience and skill sets.</w:t>
      </w:r>
      <w:r w:rsidR="00F14B82">
        <w:rPr>
          <w:rFonts w:asciiTheme="minorHAnsi" w:eastAsia="Times New Roman" w:hAnsiTheme="minorHAnsi" w:cstheme="minorHAnsi"/>
          <w:b/>
          <w:color w:val="043249"/>
          <w:sz w:val="28"/>
          <w:szCs w:val="28"/>
          <w:lang w:eastAsia="en-IN"/>
        </w:rPr>
        <w:br/>
      </w:r>
    </w:p>
    <w:p w14:paraId="31AF0AD4" w14:textId="77777777" w:rsidR="00C04B48" w:rsidRPr="006C7440" w:rsidRDefault="00C04B48" w:rsidP="00C04B48">
      <w:pPr>
        <w:tabs>
          <w:tab w:val="left" w:pos="795"/>
          <w:tab w:val="left" w:pos="796"/>
        </w:tabs>
        <w:spacing w:before="196" w:line="278" w:lineRule="auto"/>
        <w:ind w:right="405"/>
        <w:jc w:val="center"/>
        <w:rPr>
          <w:rFonts w:asciiTheme="minorHAnsi" w:hAnsiTheme="minorHAnsi" w:cstheme="minorHAnsi"/>
          <w:b/>
          <w:bCs/>
          <w:color w:val="037E57"/>
          <w:sz w:val="36"/>
          <w:szCs w:val="36"/>
          <w:u w:val="single"/>
        </w:rPr>
      </w:pPr>
      <w:r w:rsidRPr="006C7440">
        <w:rPr>
          <w:rFonts w:asciiTheme="minorHAnsi" w:hAnsiTheme="minorHAnsi" w:cstheme="minorHAnsi"/>
          <w:b/>
          <w:bCs/>
          <w:color w:val="037E57"/>
          <w:sz w:val="36"/>
          <w:szCs w:val="36"/>
          <w:u w:val="single"/>
        </w:rPr>
        <w:t>How to apply</w:t>
      </w:r>
    </w:p>
    <w:p w14:paraId="6A6B4A4B" w14:textId="1641E7A2" w:rsidR="00F614D0" w:rsidRPr="00F614D0" w:rsidRDefault="00C04B48" w:rsidP="00C04B48">
      <w:pPr>
        <w:tabs>
          <w:tab w:val="left" w:pos="795"/>
          <w:tab w:val="left" w:pos="796"/>
        </w:tabs>
        <w:spacing w:before="196" w:line="278" w:lineRule="auto"/>
        <w:ind w:right="405"/>
        <w:jc w:val="both"/>
        <w:rPr>
          <w:rFonts w:asciiTheme="minorHAnsi" w:hAnsiTheme="minorHAnsi" w:cstheme="minorHAnsi"/>
          <w:b/>
          <w:bCs/>
          <w:color w:val="037E57"/>
          <w:sz w:val="28"/>
          <w:szCs w:val="28"/>
        </w:rPr>
      </w:pPr>
      <w:r w:rsidRPr="006C7440">
        <w:rPr>
          <w:rFonts w:asciiTheme="minorHAnsi" w:eastAsia="Times New Roman" w:hAnsiTheme="minorHAnsi" w:cstheme="minorHAnsi"/>
          <w:b/>
          <w:color w:val="043249"/>
          <w:sz w:val="28"/>
          <w:szCs w:val="28"/>
          <w:lang w:eastAsia="en-IN"/>
        </w:rPr>
        <w:t xml:space="preserve">Prospective candidates should submit their applications by clicking the </w:t>
      </w:r>
      <w:r w:rsidRPr="00D11257">
        <w:rPr>
          <w:rFonts w:asciiTheme="minorHAnsi" w:eastAsia="Times New Roman" w:hAnsiTheme="minorHAnsi" w:cstheme="minorHAnsi"/>
          <w:b/>
          <w:color w:val="0070C0"/>
          <w:sz w:val="28"/>
          <w:szCs w:val="28"/>
          <w:lang w:eastAsia="en-IN"/>
        </w:rPr>
        <w:t>"</w:t>
      </w:r>
      <w:r w:rsidRPr="006C7440">
        <w:rPr>
          <w:rFonts w:asciiTheme="minorHAnsi" w:eastAsia="Times New Roman" w:hAnsiTheme="minorHAnsi" w:cstheme="minorHAnsi"/>
          <w:b/>
          <w:color w:val="0070C0"/>
          <w:sz w:val="28"/>
          <w:szCs w:val="28"/>
          <w:u w:val="single"/>
          <w:lang w:eastAsia="en-IN"/>
        </w:rPr>
        <w:t>Apply Online</w:t>
      </w:r>
      <w:r w:rsidRPr="00D11257">
        <w:rPr>
          <w:rFonts w:asciiTheme="minorHAnsi" w:eastAsia="Times New Roman" w:hAnsiTheme="minorHAnsi" w:cstheme="minorHAnsi"/>
          <w:b/>
          <w:color w:val="0070C0"/>
          <w:sz w:val="28"/>
          <w:szCs w:val="28"/>
          <w:lang w:eastAsia="en-IN"/>
        </w:rPr>
        <w:t>"</w:t>
      </w:r>
      <w:r w:rsidRPr="00275871">
        <w:rPr>
          <w:rFonts w:asciiTheme="minorHAnsi" w:eastAsia="Times New Roman" w:hAnsiTheme="minorHAnsi" w:cstheme="minorHAnsi"/>
          <w:b/>
          <w:color w:val="0070C0"/>
          <w:sz w:val="28"/>
          <w:szCs w:val="28"/>
          <w:lang w:eastAsia="en-IN"/>
        </w:rPr>
        <w:t xml:space="preserve"> </w:t>
      </w:r>
      <w:r w:rsidRPr="00275871">
        <w:rPr>
          <w:rFonts w:asciiTheme="minorHAnsi" w:eastAsia="Times New Roman" w:hAnsiTheme="minorHAnsi" w:cstheme="minorHAnsi"/>
          <w:b/>
          <w:color w:val="043249"/>
          <w:sz w:val="28"/>
          <w:szCs w:val="28"/>
          <w:lang w:eastAsia="en-IN"/>
        </w:rPr>
        <w:t>b</w:t>
      </w:r>
      <w:r w:rsidRPr="006C7440">
        <w:rPr>
          <w:rFonts w:asciiTheme="minorHAnsi" w:eastAsia="Times New Roman" w:hAnsiTheme="minorHAnsi" w:cstheme="minorHAnsi"/>
          <w:b/>
          <w:color w:val="043249"/>
          <w:sz w:val="28"/>
          <w:szCs w:val="28"/>
          <w:lang w:eastAsia="en-IN"/>
        </w:rPr>
        <w:t>utton next to the relevant vacancy on our current openings page</w:t>
      </w:r>
      <w:r w:rsidRPr="006C7440">
        <w:rPr>
          <w:rFonts w:asciiTheme="minorHAnsi" w:hAnsiTheme="minorHAnsi" w:cstheme="minorHAnsi"/>
          <w:b/>
          <w:bCs/>
          <w:color w:val="037E57"/>
          <w:sz w:val="28"/>
          <w:szCs w:val="28"/>
          <w:u w:val="single"/>
        </w:rPr>
        <w:t xml:space="preserve"> </w:t>
      </w:r>
      <w:r w:rsidRPr="00D11257">
        <w:rPr>
          <w:rFonts w:asciiTheme="minorHAnsi" w:hAnsiTheme="minorHAnsi" w:cstheme="minorHAnsi"/>
          <w:b/>
          <w:bCs/>
          <w:sz w:val="28"/>
          <w:szCs w:val="28"/>
        </w:rPr>
        <w:t>at</w:t>
      </w:r>
      <w:r w:rsidRPr="00D11257">
        <w:rPr>
          <w:rFonts w:asciiTheme="minorHAnsi" w:hAnsiTheme="minorHAnsi" w:cstheme="minorHAnsi"/>
          <w:b/>
          <w:bCs/>
          <w:color w:val="037E57"/>
          <w:sz w:val="28"/>
          <w:szCs w:val="28"/>
        </w:rPr>
        <w:t> </w:t>
      </w:r>
      <w:hyperlink r:id="rId8" w:tgtFrame="_blank" w:history="1">
        <w:r w:rsidRPr="006C7440">
          <w:rPr>
            <w:rFonts w:asciiTheme="minorHAnsi" w:hAnsiTheme="minorHAnsi" w:cstheme="minorHAnsi"/>
            <w:b/>
            <w:bCs/>
            <w:color w:val="0000FF" w:themeColor="hyperlink"/>
            <w:sz w:val="28"/>
            <w:szCs w:val="28"/>
            <w:u w:val="single"/>
          </w:rPr>
          <w:t>https://www.khpt.org/work-with-us/</w:t>
        </w:r>
      </w:hyperlink>
      <w:r w:rsidRPr="00D11257">
        <w:rPr>
          <w:rFonts w:asciiTheme="minorHAnsi" w:hAnsiTheme="minorHAnsi" w:cstheme="minorHAnsi"/>
          <w:b/>
          <w:bCs/>
          <w:color w:val="037E57"/>
          <w:sz w:val="28"/>
          <w:szCs w:val="28"/>
        </w:rPr>
        <w:t xml:space="preserve">. </w:t>
      </w:r>
      <w:r w:rsidR="00F614D0">
        <w:rPr>
          <w:rFonts w:asciiTheme="minorHAnsi" w:hAnsiTheme="minorHAnsi" w:cstheme="minorHAnsi"/>
          <w:b/>
          <w:bCs/>
          <w:color w:val="037E57"/>
          <w:sz w:val="28"/>
          <w:szCs w:val="28"/>
        </w:rPr>
        <w:br/>
      </w:r>
      <w:r w:rsidR="00F614D0">
        <w:rPr>
          <w:rFonts w:asciiTheme="minorHAnsi" w:hAnsiTheme="minorHAnsi" w:cstheme="minorHAnsi"/>
          <w:b/>
          <w:bCs/>
          <w:color w:val="037E57"/>
          <w:sz w:val="28"/>
          <w:szCs w:val="28"/>
        </w:rPr>
        <w:br/>
      </w:r>
      <w:r w:rsidR="00F614D0" w:rsidRPr="00E4578F">
        <w:rPr>
          <w:rFonts w:asciiTheme="minorHAnsi" w:hAnsiTheme="minorHAnsi" w:cstheme="minorHAnsi"/>
          <w:b/>
          <w:bCs/>
          <w:color w:val="C00000"/>
          <w:sz w:val="28"/>
          <w:szCs w:val="28"/>
          <w:u w:val="single"/>
          <w:lang w:val="en-IN"/>
        </w:rPr>
        <w:t xml:space="preserve">The deadline for submissions is </w:t>
      </w:r>
      <w:r w:rsidR="00F614D0">
        <w:rPr>
          <w:rFonts w:asciiTheme="minorHAnsi" w:hAnsiTheme="minorHAnsi" w:cstheme="minorHAnsi"/>
          <w:b/>
          <w:bCs/>
          <w:color w:val="C00000"/>
          <w:sz w:val="28"/>
          <w:szCs w:val="28"/>
          <w:u w:val="single"/>
          <w:lang w:val="en-IN"/>
        </w:rPr>
        <w:t>23</w:t>
      </w:r>
      <w:r w:rsidR="00F614D0" w:rsidRPr="00F614D0">
        <w:rPr>
          <w:rFonts w:asciiTheme="minorHAnsi" w:hAnsiTheme="minorHAnsi" w:cstheme="minorHAnsi"/>
          <w:b/>
          <w:bCs/>
          <w:color w:val="C00000"/>
          <w:sz w:val="28"/>
          <w:szCs w:val="28"/>
          <w:u w:val="single"/>
          <w:vertAlign w:val="superscript"/>
          <w:lang w:val="en-IN"/>
        </w:rPr>
        <w:t>rd</w:t>
      </w:r>
      <w:r w:rsidR="00F614D0">
        <w:rPr>
          <w:rFonts w:asciiTheme="minorHAnsi" w:hAnsiTheme="minorHAnsi" w:cstheme="minorHAnsi"/>
          <w:b/>
          <w:bCs/>
          <w:color w:val="C00000"/>
          <w:sz w:val="28"/>
          <w:szCs w:val="28"/>
          <w:u w:val="single"/>
          <w:lang w:val="en-IN"/>
        </w:rPr>
        <w:t xml:space="preserve"> August</w:t>
      </w:r>
      <w:r w:rsidR="00F614D0" w:rsidRPr="00E4578F">
        <w:rPr>
          <w:rFonts w:asciiTheme="minorHAnsi" w:hAnsiTheme="minorHAnsi" w:cstheme="minorHAnsi"/>
          <w:b/>
          <w:bCs/>
          <w:color w:val="C00000"/>
          <w:sz w:val="28"/>
          <w:szCs w:val="28"/>
          <w:u w:val="single"/>
          <w:lang w:val="en-IN"/>
        </w:rPr>
        <w:t xml:space="preserve"> 202</w:t>
      </w:r>
      <w:r w:rsidR="00F614D0">
        <w:rPr>
          <w:rFonts w:asciiTheme="minorHAnsi" w:hAnsiTheme="minorHAnsi" w:cstheme="minorHAnsi"/>
          <w:b/>
          <w:bCs/>
          <w:color w:val="C00000"/>
          <w:sz w:val="28"/>
          <w:szCs w:val="28"/>
          <w:u w:val="single"/>
          <w:lang w:val="en-IN"/>
        </w:rPr>
        <w:t>6</w:t>
      </w:r>
      <w:r w:rsidR="00F614D0" w:rsidRPr="00691C60">
        <w:rPr>
          <w:rFonts w:asciiTheme="minorHAnsi" w:hAnsiTheme="minorHAnsi" w:cstheme="minorHAnsi"/>
          <w:b/>
          <w:bCs/>
          <w:color w:val="C00000"/>
          <w:sz w:val="28"/>
          <w:szCs w:val="28"/>
          <w:lang w:val="en-IN"/>
        </w:rPr>
        <w:t>.</w:t>
      </w:r>
    </w:p>
    <w:p w14:paraId="3792FAEA" w14:textId="77777777" w:rsidR="00C04B48" w:rsidRDefault="00C04B48" w:rsidP="00871B20">
      <w:pPr>
        <w:pStyle w:val="gmail-msobodytext"/>
        <w:spacing w:before="4" w:beforeAutospacing="0" w:after="0" w:afterAutospacing="0"/>
        <w:jc w:val="both"/>
        <w:rPr>
          <w:rFonts w:asciiTheme="minorHAnsi" w:hAnsiTheme="minorHAnsi" w:cstheme="minorHAnsi"/>
          <w:bCs/>
          <w:color w:val="043249"/>
        </w:rPr>
      </w:pPr>
    </w:p>
    <w:sectPr w:rsidR="00C04B48" w:rsidSect="008063AC">
      <w:headerReference w:type="default" r:id="rId9"/>
      <w:pgSz w:w="12240" w:h="15840"/>
      <w:pgMar w:top="1280" w:right="1183" w:bottom="280" w:left="1418"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66D10" w14:textId="77777777" w:rsidR="0010045D" w:rsidRDefault="0010045D" w:rsidP="00E1402D">
      <w:r>
        <w:separator/>
      </w:r>
    </w:p>
  </w:endnote>
  <w:endnote w:type="continuationSeparator" w:id="0">
    <w:p w14:paraId="7120BE4E" w14:textId="77777777" w:rsidR="0010045D" w:rsidRDefault="0010045D" w:rsidP="00E14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Kartika">
    <w:altName w:val="Bell MT"/>
    <w:charset w:val="00"/>
    <w:family w:val="roman"/>
    <w:pitch w:val="variable"/>
    <w:sig w:usb0="00800003" w:usb1="00000000" w:usb2="00000000" w:usb3="00000000" w:csb0="00000001" w:csb1="00000000"/>
  </w:font>
  <w:font w:name="Arial MT">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B4A61" w14:textId="77777777" w:rsidR="0010045D" w:rsidRDefault="0010045D" w:rsidP="00E1402D">
      <w:r>
        <w:separator/>
      </w:r>
    </w:p>
  </w:footnote>
  <w:footnote w:type="continuationSeparator" w:id="0">
    <w:p w14:paraId="61D739EF" w14:textId="77777777" w:rsidR="0010045D" w:rsidRDefault="0010045D" w:rsidP="00E140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D0B86" w14:textId="5B4E8FDB" w:rsidR="00E1402D" w:rsidRPr="00E1402D" w:rsidRDefault="000558D1" w:rsidP="00E1402D">
    <w:pPr>
      <w:pStyle w:val="Header"/>
    </w:pPr>
    <w:r>
      <w:rPr>
        <w:rFonts w:asciiTheme="minorHAnsi" w:hAnsiTheme="minorHAnsi" w:cstheme="minorHAnsi"/>
        <w:b/>
        <w:color w:val="043249"/>
        <w:sz w:val="28"/>
        <w:szCs w:val="28"/>
      </w:rPr>
      <w:t xml:space="preserve"> </w:t>
    </w:r>
    <w:r w:rsidR="00D26F3F">
      <w:rPr>
        <w:rFonts w:asciiTheme="minorHAnsi" w:hAnsiTheme="minorHAnsi" w:cstheme="minorHAnsi"/>
        <w:b/>
        <w:color w:val="043249"/>
        <w:sz w:val="28"/>
        <w:szCs w:val="28"/>
      </w:rPr>
      <w:t xml:space="preserve">                                 </w:t>
    </w:r>
    <w:r>
      <w:rPr>
        <w:rFonts w:asciiTheme="minorHAnsi" w:hAnsiTheme="minorHAnsi" w:cstheme="minorHAnsi"/>
        <w:b/>
        <w:color w:val="043249"/>
        <w:sz w:val="28"/>
        <w:szCs w:val="28"/>
      </w:rPr>
      <w:t xml:space="preserve">                             </w:t>
    </w:r>
    <w:r w:rsidR="00E1402D">
      <w:rPr>
        <w:rFonts w:asciiTheme="minorHAnsi" w:hAnsiTheme="minorHAnsi" w:cstheme="minorHAnsi"/>
        <w:b/>
        <w:noProof/>
        <w:color w:val="043249"/>
        <w:sz w:val="28"/>
        <w:szCs w:val="28"/>
      </w:rPr>
      <w:t xml:space="preserve">                                                       </w:t>
    </w:r>
    <w:r w:rsidR="00971D14">
      <w:rPr>
        <w:rFonts w:asciiTheme="minorHAnsi" w:hAnsiTheme="minorHAnsi" w:cstheme="minorHAnsi"/>
        <w:b/>
        <w:noProof/>
        <w:color w:val="043249"/>
        <w:sz w:val="28"/>
        <w:szCs w:val="28"/>
      </w:rPr>
      <w:t xml:space="preserve">      </w:t>
    </w:r>
    <w:r w:rsidR="00E1402D">
      <w:rPr>
        <w:rFonts w:asciiTheme="minorHAnsi" w:hAnsiTheme="minorHAnsi" w:cstheme="minorHAnsi"/>
        <w:b/>
        <w:noProof/>
        <w:color w:val="043249"/>
        <w:sz w:val="28"/>
        <w:szCs w:val="28"/>
      </w:rPr>
      <w:t xml:space="preserve">    </w:t>
    </w:r>
    <w:r w:rsidR="000B4DE4">
      <w:rPr>
        <w:rFonts w:asciiTheme="minorHAnsi" w:hAnsiTheme="minorHAnsi" w:cstheme="minorHAnsi"/>
        <w:b/>
        <w:noProof/>
        <w:color w:val="043249"/>
        <w:sz w:val="28"/>
        <w:szCs w:val="28"/>
        <w:lang w:val="en-IN" w:eastAsia="en-IN"/>
      </w:rPr>
      <w:drawing>
        <wp:inline distT="0" distB="0" distL="0" distR="0" wp14:anchorId="7214A8B3" wp14:editId="1D98D5D6">
          <wp:extent cx="963295" cy="45720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8315" cy="469075"/>
                  </a:xfrm>
                  <a:prstGeom prst="rect">
                    <a:avLst/>
                  </a:prstGeom>
                  <a:noFill/>
                </pic:spPr>
              </pic:pic>
            </a:graphicData>
          </a:graphic>
        </wp:inline>
      </w:drawing>
    </w:r>
    <w:r w:rsidR="00E1402D">
      <w:rPr>
        <w:rFonts w:asciiTheme="minorHAnsi" w:hAnsiTheme="minorHAnsi" w:cstheme="minorHAnsi"/>
        <w:b/>
        <w:noProof/>
        <w:color w:val="043249"/>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C456F"/>
    <w:multiLevelType w:val="hybridMultilevel"/>
    <w:tmpl w:val="ED4866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1BEF5436"/>
    <w:multiLevelType w:val="hybridMultilevel"/>
    <w:tmpl w:val="E8C452B8"/>
    <w:lvl w:ilvl="0" w:tplc="E710D2A6">
      <w:start w:val="1"/>
      <w:numFmt w:val="decimal"/>
      <w:lvlText w:val="%1."/>
      <w:lvlJc w:val="left"/>
      <w:pPr>
        <w:ind w:left="118" w:hanging="677"/>
      </w:pPr>
      <w:rPr>
        <w:rFonts w:ascii="Arial" w:eastAsia="Arial" w:hAnsi="Arial" w:cs="Arial" w:hint="default"/>
        <w:b/>
        <w:bCs/>
        <w:color w:val="BF0000"/>
        <w:spacing w:val="0"/>
        <w:w w:val="99"/>
        <w:sz w:val="30"/>
        <w:szCs w:val="30"/>
        <w:lang w:val="en-US" w:eastAsia="en-US" w:bidi="ar-SA"/>
      </w:rPr>
    </w:lvl>
    <w:lvl w:ilvl="1" w:tplc="A2F62290">
      <w:numFmt w:val="bullet"/>
      <w:lvlText w:val=""/>
      <w:lvlJc w:val="left"/>
      <w:pPr>
        <w:ind w:left="795" w:hanging="338"/>
      </w:pPr>
      <w:rPr>
        <w:rFonts w:ascii="Symbol" w:eastAsia="Symbol" w:hAnsi="Symbol" w:cs="Symbol" w:hint="default"/>
        <w:w w:val="102"/>
        <w:sz w:val="22"/>
        <w:szCs w:val="22"/>
        <w:lang w:val="en-US" w:eastAsia="en-US" w:bidi="ar-SA"/>
      </w:rPr>
    </w:lvl>
    <w:lvl w:ilvl="2" w:tplc="3106168C">
      <w:numFmt w:val="bullet"/>
      <w:lvlText w:val="•"/>
      <w:lvlJc w:val="left"/>
      <w:pPr>
        <w:ind w:left="1757" w:hanging="338"/>
      </w:pPr>
      <w:rPr>
        <w:rFonts w:hint="default"/>
        <w:lang w:val="en-US" w:eastAsia="en-US" w:bidi="ar-SA"/>
      </w:rPr>
    </w:lvl>
    <w:lvl w:ilvl="3" w:tplc="35B85070">
      <w:numFmt w:val="bullet"/>
      <w:lvlText w:val="•"/>
      <w:lvlJc w:val="left"/>
      <w:pPr>
        <w:ind w:left="2715" w:hanging="338"/>
      </w:pPr>
      <w:rPr>
        <w:rFonts w:hint="default"/>
        <w:lang w:val="en-US" w:eastAsia="en-US" w:bidi="ar-SA"/>
      </w:rPr>
    </w:lvl>
    <w:lvl w:ilvl="4" w:tplc="5EA8C562">
      <w:numFmt w:val="bullet"/>
      <w:lvlText w:val="•"/>
      <w:lvlJc w:val="left"/>
      <w:pPr>
        <w:ind w:left="3673" w:hanging="338"/>
      </w:pPr>
      <w:rPr>
        <w:rFonts w:hint="default"/>
        <w:lang w:val="en-US" w:eastAsia="en-US" w:bidi="ar-SA"/>
      </w:rPr>
    </w:lvl>
    <w:lvl w:ilvl="5" w:tplc="CF7C53AA">
      <w:numFmt w:val="bullet"/>
      <w:lvlText w:val="•"/>
      <w:lvlJc w:val="left"/>
      <w:pPr>
        <w:ind w:left="4631" w:hanging="338"/>
      </w:pPr>
      <w:rPr>
        <w:rFonts w:hint="default"/>
        <w:lang w:val="en-US" w:eastAsia="en-US" w:bidi="ar-SA"/>
      </w:rPr>
    </w:lvl>
    <w:lvl w:ilvl="6" w:tplc="21EA5B7C">
      <w:numFmt w:val="bullet"/>
      <w:lvlText w:val="•"/>
      <w:lvlJc w:val="left"/>
      <w:pPr>
        <w:ind w:left="5588" w:hanging="338"/>
      </w:pPr>
      <w:rPr>
        <w:rFonts w:hint="default"/>
        <w:lang w:val="en-US" w:eastAsia="en-US" w:bidi="ar-SA"/>
      </w:rPr>
    </w:lvl>
    <w:lvl w:ilvl="7" w:tplc="0FDA5C1A">
      <w:numFmt w:val="bullet"/>
      <w:lvlText w:val="•"/>
      <w:lvlJc w:val="left"/>
      <w:pPr>
        <w:ind w:left="6546" w:hanging="338"/>
      </w:pPr>
      <w:rPr>
        <w:rFonts w:hint="default"/>
        <w:lang w:val="en-US" w:eastAsia="en-US" w:bidi="ar-SA"/>
      </w:rPr>
    </w:lvl>
    <w:lvl w:ilvl="8" w:tplc="D012DF34">
      <w:numFmt w:val="bullet"/>
      <w:lvlText w:val="•"/>
      <w:lvlJc w:val="left"/>
      <w:pPr>
        <w:ind w:left="7504" w:hanging="338"/>
      </w:pPr>
      <w:rPr>
        <w:rFonts w:hint="default"/>
        <w:lang w:val="en-US" w:eastAsia="en-US" w:bidi="ar-SA"/>
      </w:rPr>
    </w:lvl>
  </w:abstractNum>
  <w:abstractNum w:abstractNumId="2" w15:restartNumberingAfterBreak="0">
    <w:nsid w:val="1EC8092C"/>
    <w:multiLevelType w:val="multilevel"/>
    <w:tmpl w:val="2DB4DFA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48C425E"/>
    <w:multiLevelType w:val="hybridMultilevel"/>
    <w:tmpl w:val="A1DE37B0"/>
    <w:lvl w:ilvl="0" w:tplc="61A469A4">
      <w:start w:val="1"/>
      <w:numFmt w:val="bullet"/>
      <w:lvlText w:val=""/>
      <w:lvlJc w:val="left"/>
      <w:pPr>
        <w:tabs>
          <w:tab w:val="num" w:pos="1152"/>
        </w:tabs>
        <w:ind w:left="1152" w:hanging="432"/>
      </w:pPr>
      <w:rPr>
        <w:rFonts w:ascii="Symbol" w:hAnsi="Symbol" w:hint="default"/>
      </w:rPr>
    </w:lvl>
    <w:lvl w:ilvl="1" w:tplc="04090003">
      <w:start w:val="1"/>
      <w:numFmt w:val="bullet"/>
      <w:lvlText w:val="o"/>
      <w:lvlJc w:val="left"/>
      <w:pPr>
        <w:tabs>
          <w:tab w:val="num" w:pos="2088"/>
        </w:tabs>
        <w:ind w:left="2088" w:hanging="360"/>
      </w:pPr>
      <w:rPr>
        <w:rFonts w:ascii="Courier New" w:hAnsi="Courier New" w:cs="Times New Roman" w:hint="default"/>
      </w:rPr>
    </w:lvl>
    <w:lvl w:ilvl="2" w:tplc="04090005">
      <w:start w:val="1"/>
      <w:numFmt w:val="bullet"/>
      <w:lvlText w:val=""/>
      <w:lvlJc w:val="left"/>
      <w:pPr>
        <w:tabs>
          <w:tab w:val="num" w:pos="2808"/>
        </w:tabs>
        <w:ind w:left="2808" w:hanging="360"/>
      </w:pPr>
      <w:rPr>
        <w:rFonts w:ascii="Wingdings" w:hAnsi="Wingdings" w:hint="default"/>
      </w:rPr>
    </w:lvl>
    <w:lvl w:ilvl="3" w:tplc="04090001">
      <w:start w:val="1"/>
      <w:numFmt w:val="bullet"/>
      <w:lvlText w:val=""/>
      <w:lvlJc w:val="left"/>
      <w:pPr>
        <w:tabs>
          <w:tab w:val="num" w:pos="3528"/>
        </w:tabs>
        <w:ind w:left="3528" w:hanging="360"/>
      </w:pPr>
      <w:rPr>
        <w:rFonts w:ascii="Symbol" w:hAnsi="Symbol" w:hint="default"/>
      </w:rPr>
    </w:lvl>
    <w:lvl w:ilvl="4" w:tplc="04090003">
      <w:start w:val="1"/>
      <w:numFmt w:val="bullet"/>
      <w:lvlText w:val="o"/>
      <w:lvlJc w:val="left"/>
      <w:pPr>
        <w:tabs>
          <w:tab w:val="num" w:pos="4248"/>
        </w:tabs>
        <w:ind w:left="4248" w:hanging="360"/>
      </w:pPr>
      <w:rPr>
        <w:rFonts w:ascii="Courier New" w:hAnsi="Courier New" w:cs="Times New Roman" w:hint="default"/>
      </w:rPr>
    </w:lvl>
    <w:lvl w:ilvl="5" w:tplc="04090005">
      <w:start w:val="1"/>
      <w:numFmt w:val="bullet"/>
      <w:lvlText w:val=""/>
      <w:lvlJc w:val="left"/>
      <w:pPr>
        <w:tabs>
          <w:tab w:val="num" w:pos="4968"/>
        </w:tabs>
        <w:ind w:left="4968" w:hanging="360"/>
      </w:pPr>
      <w:rPr>
        <w:rFonts w:ascii="Wingdings" w:hAnsi="Wingdings" w:hint="default"/>
      </w:rPr>
    </w:lvl>
    <w:lvl w:ilvl="6" w:tplc="04090001">
      <w:start w:val="1"/>
      <w:numFmt w:val="bullet"/>
      <w:lvlText w:val=""/>
      <w:lvlJc w:val="left"/>
      <w:pPr>
        <w:tabs>
          <w:tab w:val="num" w:pos="5688"/>
        </w:tabs>
        <w:ind w:left="5688" w:hanging="360"/>
      </w:pPr>
      <w:rPr>
        <w:rFonts w:ascii="Symbol" w:hAnsi="Symbol" w:hint="default"/>
      </w:rPr>
    </w:lvl>
    <w:lvl w:ilvl="7" w:tplc="04090003">
      <w:start w:val="1"/>
      <w:numFmt w:val="bullet"/>
      <w:lvlText w:val="o"/>
      <w:lvlJc w:val="left"/>
      <w:pPr>
        <w:tabs>
          <w:tab w:val="num" w:pos="6408"/>
        </w:tabs>
        <w:ind w:left="6408" w:hanging="360"/>
      </w:pPr>
      <w:rPr>
        <w:rFonts w:ascii="Courier New" w:hAnsi="Courier New" w:cs="Times New Roman" w:hint="default"/>
      </w:rPr>
    </w:lvl>
    <w:lvl w:ilvl="8" w:tplc="04090005">
      <w:start w:val="1"/>
      <w:numFmt w:val="bullet"/>
      <w:lvlText w:val=""/>
      <w:lvlJc w:val="left"/>
      <w:pPr>
        <w:tabs>
          <w:tab w:val="num" w:pos="7128"/>
        </w:tabs>
        <w:ind w:left="7128" w:hanging="360"/>
      </w:pPr>
      <w:rPr>
        <w:rFonts w:ascii="Wingdings" w:hAnsi="Wingdings" w:hint="default"/>
      </w:rPr>
    </w:lvl>
  </w:abstractNum>
  <w:abstractNum w:abstractNumId="4" w15:restartNumberingAfterBreak="0">
    <w:nsid w:val="25F43233"/>
    <w:multiLevelType w:val="hybridMultilevel"/>
    <w:tmpl w:val="DD4C5EA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4002CC"/>
    <w:multiLevelType w:val="hybridMultilevel"/>
    <w:tmpl w:val="FC26032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6" w15:restartNumberingAfterBreak="0">
    <w:nsid w:val="2D52547F"/>
    <w:multiLevelType w:val="hybridMultilevel"/>
    <w:tmpl w:val="C128BBB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EFE01FE"/>
    <w:multiLevelType w:val="hybridMultilevel"/>
    <w:tmpl w:val="2FA2C3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33EE745E"/>
    <w:multiLevelType w:val="hybridMultilevel"/>
    <w:tmpl w:val="3B9C23C6"/>
    <w:lvl w:ilvl="0" w:tplc="40090001">
      <w:start w:val="1"/>
      <w:numFmt w:val="bullet"/>
      <w:lvlText w:val=""/>
      <w:lvlJc w:val="left"/>
      <w:pPr>
        <w:ind w:left="1101" w:hanging="360"/>
      </w:pPr>
      <w:rPr>
        <w:rFonts w:ascii="Symbol" w:hAnsi="Symbol" w:hint="default"/>
      </w:rPr>
    </w:lvl>
    <w:lvl w:ilvl="1" w:tplc="40090003" w:tentative="1">
      <w:start w:val="1"/>
      <w:numFmt w:val="bullet"/>
      <w:lvlText w:val="o"/>
      <w:lvlJc w:val="left"/>
      <w:pPr>
        <w:ind w:left="1821" w:hanging="360"/>
      </w:pPr>
      <w:rPr>
        <w:rFonts w:ascii="Courier New" w:hAnsi="Courier New" w:cs="Courier New" w:hint="default"/>
      </w:rPr>
    </w:lvl>
    <w:lvl w:ilvl="2" w:tplc="40090005" w:tentative="1">
      <w:start w:val="1"/>
      <w:numFmt w:val="bullet"/>
      <w:lvlText w:val=""/>
      <w:lvlJc w:val="left"/>
      <w:pPr>
        <w:ind w:left="2541" w:hanging="360"/>
      </w:pPr>
      <w:rPr>
        <w:rFonts w:ascii="Wingdings" w:hAnsi="Wingdings" w:hint="default"/>
      </w:rPr>
    </w:lvl>
    <w:lvl w:ilvl="3" w:tplc="40090001" w:tentative="1">
      <w:start w:val="1"/>
      <w:numFmt w:val="bullet"/>
      <w:lvlText w:val=""/>
      <w:lvlJc w:val="left"/>
      <w:pPr>
        <w:ind w:left="3261" w:hanging="360"/>
      </w:pPr>
      <w:rPr>
        <w:rFonts w:ascii="Symbol" w:hAnsi="Symbol" w:hint="default"/>
      </w:rPr>
    </w:lvl>
    <w:lvl w:ilvl="4" w:tplc="40090003" w:tentative="1">
      <w:start w:val="1"/>
      <w:numFmt w:val="bullet"/>
      <w:lvlText w:val="o"/>
      <w:lvlJc w:val="left"/>
      <w:pPr>
        <w:ind w:left="3981" w:hanging="360"/>
      </w:pPr>
      <w:rPr>
        <w:rFonts w:ascii="Courier New" w:hAnsi="Courier New" w:cs="Courier New" w:hint="default"/>
      </w:rPr>
    </w:lvl>
    <w:lvl w:ilvl="5" w:tplc="40090005" w:tentative="1">
      <w:start w:val="1"/>
      <w:numFmt w:val="bullet"/>
      <w:lvlText w:val=""/>
      <w:lvlJc w:val="left"/>
      <w:pPr>
        <w:ind w:left="4701" w:hanging="360"/>
      </w:pPr>
      <w:rPr>
        <w:rFonts w:ascii="Wingdings" w:hAnsi="Wingdings" w:hint="default"/>
      </w:rPr>
    </w:lvl>
    <w:lvl w:ilvl="6" w:tplc="40090001" w:tentative="1">
      <w:start w:val="1"/>
      <w:numFmt w:val="bullet"/>
      <w:lvlText w:val=""/>
      <w:lvlJc w:val="left"/>
      <w:pPr>
        <w:ind w:left="5421" w:hanging="360"/>
      </w:pPr>
      <w:rPr>
        <w:rFonts w:ascii="Symbol" w:hAnsi="Symbol" w:hint="default"/>
      </w:rPr>
    </w:lvl>
    <w:lvl w:ilvl="7" w:tplc="40090003" w:tentative="1">
      <w:start w:val="1"/>
      <w:numFmt w:val="bullet"/>
      <w:lvlText w:val="o"/>
      <w:lvlJc w:val="left"/>
      <w:pPr>
        <w:ind w:left="6141" w:hanging="360"/>
      </w:pPr>
      <w:rPr>
        <w:rFonts w:ascii="Courier New" w:hAnsi="Courier New" w:cs="Courier New" w:hint="default"/>
      </w:rPr>
    </w:lvl>
    <w:lvl w:ilvl="8" w:tplc="40090005" w:tentative="1">
      <w:start w:val="1"/>
      <w:numFmt w:val="bullet"/>
      <w:lvlText w:val=""/>
      <w:lvlJc w:val="left"/>
      <w:pPr>
        <w:ind w:left="6861" w:hanging="360"/>
      </w:pPr>
      <w:rPr>
        <w:rFonts w:ascii="Wingdings" w:hAnsi="Wingdings" w:hint="default"/>
      </w:rPr>
    </w:lvl>
  </w:abstractNum>
  <w:abstractNum w:abstractNumId="9" w15:restartNumberingAfterBreak="0">
    <w:nsid w:val="3ED114FD"/>
    <w:multiLevelType w:val="hybridMultilevel"/>
    <w:tmpl w:val="B124278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0" w15:restartNumberingAfterBreak="0">
    <w:nsid w:val="44541161"/>
    <w:multiLevelType w:val="hybridMultilevel"/>
    <w:tmpl w:val="BA5003B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493C50FE"/>
    <w:multiLevelType w:val="hybridMultilevel"/>
    <w:tmpl w:val="A78AC380"/>
    <w:lvl w:ilvl="0" w:tplc="0C090001">
      <w:start w:val="1"/>
      <w:numFmt w:val="bullet"/>
      <w:lvlText w:val=""/>
      <w:lvlJc w:val="left"/>
      <w:pPr>
        <w:ind w:left="1140" w:hanging="420"/>
      </w:pPr>
      <w:rPr>
        <w:rFonts w:ascii="Symbol" w:hAnsi="Symbol"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2" w15:restartNumberingAfterBreak="0">
    <w:nsid w:val="4FBC2EFA"/>
    <w:multiLevelType w:val="hybridMultilevel"/>
    <w:tmpl w:val="DB724BC6"/>
    <w:lvl w:ilvl="0" w:tplc="AED6F7BE">
      <w:numFmt w:val="bullet"/>
      <w:lvlText w:val="•"/>
      <w:lvlJc w:val="left"/>
      <w:pPr>
        <w:ind w:left="720" w:hanging="360"/>
      </w:pPr>
      <w:rPr>
        <w:rFonts w:ascii="Cambria" w:eastAsiaTheme="minorHAnsi" w:hAnsi="Cambria" w:cstheme="minorHAns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5097721D"/>
    <w:multiLevelType w:val="hybridMultilevel"/>
    <w:tmpl w:val="48F41BDE"/>
    <w:lvl w:ilvl="0" w:tplc="40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1393A0C"/>
    <w:multiLevelType w:val="hybridMultilevel"/>
    <w:tmpl w:val="2138D19A"/>
    <w:lvl w:ilvl="0" w:tplc="0C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60F4457"/>
    <w:multiLevelType w:val="hybridMultilevel"/>
    <w:tmpl w:val="11DC816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56E136A7"/>
    <w:multiLevelType w:val="hybridMultilevel"/>
    <w:tmpl w:val="CED20AFC"/>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abstractNum w:abstractNumId="17" w15:restartNumberingAfterBreak="0">
    <w:nsid w:val="59457169"/>
    <w:multiLevelType w:val="multilevel"/>
    <w:tmpl w:val="8D66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BA05D9E"/>
    <w:multiLevelType w:val="hybridMultilevel"/>
    <w:tmpl w:val="E0BADC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C073EF2"/>
    <w:multiLevelType w:val="hybridMultilevel"/>
    <w:tmpl w:val="2D406BF8"/>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0" w15:restartNumberingAfterBreak="0">
    <w:nsid w:val="5D1A7B57"/>
    <w:multiLevelType w:val="hybridMultilevel"/>
    <w:tmpl w:val="D7B85FD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F542AB1"/>
    <w:multiLevelType w:val="hybridMultilevel"/>
    <w:tmpl w:val="04DE0B88"/>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7455419F"/>
    <w:multiLevelType w:val="hybridMultilevel"/>
    <w:tmpl w:val="7D52464E"/>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7C410E40"/>
    <w:multiLevelType w:val="hybridMultilevel"/>
    <w:tmpl w:val="94646F28"/>
    <w:lvl w:ilvl="0" w:tplc="BB3C9C02">
      <w:numFmt w:val="bullet"/>
      <w:lvlText w:val="•"/>
      <w:lvlJc w:val="left"/>
      <w:pPr>
        <w:ind w:left="1080" w:hanging="720"/>
      </w:pPr>
      <w:rPr>
        <w:rFonts w:ascii="Book Antiqua" w:eastAsia="Times New Roman" w:hAnsi="Book Antiqua" w:cs="Segoe U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2067410669">
    <w:abstractNumId w:val="1"/>
  </w:num>
  <w:num w:numId="2" w16cid:durableId="1312908398">
    <w:abstractNumId w:val="18"/>
  </w:num>
  <w:num w:numId="3" w16cid:durableId="1132793190">
    <w:abstractNumId w:val="20"/>
  </w:num>
  <w:num w:numId="4" w16cid:durableId="37319728">
    <w:abstractNumId w:val="13"/>
  </w:num>
  <w:num w:numId="5" w16cid:durableId="1075126873">
    <w:abstractNumId w:val="14"/>
  </w:num>
  <w:num w:numId="6" w16cid:durableId="401373941">
    <w:abstractNumId w:val="11"/>
  </w:num>
  <w:num w:numId="7" w16cid:durableId="235895215">
    <w:abstractNumId w:val="0"/>
  </w:num>
  <w:num w:numId="8" w16cid:durableId="563688485">
    <w:abstractNumId w:val="19"/>
  </w:num>
  <w:num w:numId="9" w16cid:durableId="2076584659">
    <w:abstractNumId w:val="5"/>
  </w:num>
  <w:num w:numId="10" w16cid:durableId="27756749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56034937">
    <w:abstractNumId w:val="3"/>
  </w:num>
  <w:num w:numId="12" w16cid:durableId="1954512340">
    <w:abstractNumId w:val="4"/>
    <w:lvlOverride w:ilvl="0">
      <w:startOverride w:val="1"/>
    </w:lvlOverride>
    <w:lvlOverride w:ilvl="1"/>
    <w:lvlOverride w:ilvl="2"/>
    <w:lvlOverride w:ilvl="3"/>
    <w:lvlOverride w:ilvl="4"/>
    <w:lvlOverride w:ilvl="5"/>
    <w:lvlOverride w:ilvl="6"/>
    <w:lvlOverride w:ilvl="7"/>
    <w:lvlOverride w:ilvl="8"/>
  </w:num>
  <w:num w:numId="13" w16cid:durableId="1197306999">
    <w:abstractNumId w:val="9"/>
  </w:num>
  <w:num w:numId="14" w16cid:durableId="1989046707">
    <w:abstractNumId w:val="12"/>
  </w:num>
  <w:num w:numId="15" w16cid:durableId="32968712">
    <w:abstractNumId w:val="10"/>
  </w:num>
  <w:num w:numId="16" w16cid:durableId="2015759360">
    <w:abstractNumId w:val="17"/>
  </w:num>
  <w:num w:numId="17" w16cid:durableId="2070423267">
    <w:abstractNumId w:val="15"/>
  </w:num>
  <w:num w:numId="18" w16cid:durableId="828902633">
    <w:abstractNumId w:val="22"/>
  </w:num>
  <w:num w:numId="19" w16cid:durableId="74595008">
    <w:abstractNumId w:val="21"/>
  </w:num>
  <w:num w:numId="20" w16cid:durableId="1045565926">
    <w:abstractNumId w:val="7"/>
  </w:num>
  <w:num w:numId="21" w16cid:durableId="2116242458">
    <w:abstractNumId w:val="6"/>
  </w:num>
  <w:num w:numId="22" w16cid:durableId="1164247425">
    <w:abstractNumId w:val="23"/>
  </w:num>
  <w:num w:numId="23" w16cid:durableId="2067141957">
    <w:abstractNumId w:val="18"/>
  </w:num>
  <w:num w:numId="24" w16cid:durableId="1049308359">
    <w:abstractNumId w:val="8"/>
  </w:num>
  <w:num w:numId="25" w16cid:durableId="172721527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A0E"/>
    <w:rsid w:val="0000113F"/>
    <w:rsid w:val="000067E7"/>
    <w:rsid w:val="0001445C"/>
    <w:rsid w:val="0001523A"/>
    <w:rsid w:val="0001667F"/>
    <w:rsid w:val="00016F87"/>
    <w:rsid w:val="00026FC1"/>
    <w:rsid w:val="00033855"/>
    <w:rsid w:val="000558D1"/>
    <w:rsid w:val="0006089E"/>
    <w:rsid w:val="0006270E"/>
    <w:rsid w:val="00065A25"/>
    <w:rsid w:val="000813EB"/>
    <w:rsid w:val="000832E3"/>
    <w:rsid w:val="00097F9D"/>
    <w:rsid w:val="000A27D3"/>
    <w:rsid w:val="000B4DE4"/>
    <w:rsid w:val="000D1971"/>
    <w:rsid w:val="000E0BF1"/>
    <w:rsid w:val="000E65D7"/>
    <w:rsid w:val="000E6723"/>
    <w:rsid w:val="0010045D"/>
    <w:rsid w:val="001233CC"/>
    <w:rsid w:val="0012444F"/>
    <w:rsid w:val="0013560B"/>
    <w:rsid w:val="00141F3E"/>
    <w:rsid w:val="00175AFC"/>
    <w:rsid w:val="00184ABB"/>
    <w:rsid w:val="001A6521"/>
    <w:rsid w:val="001C4E90"/>
    <w:rsid w:val="001E1CB4"/>
    <w:rsid w:val="001F643F"/>
    <w:rsid w:val="00216CF7"/>
    <w:rsid w:val="00237CCC"/>
    <w:rsid w:val="0024414C"/>
    <w:rsid w:val="0027182B"/>
    <w:rsid w:val="0027297A"/>
    <w:rsid w:val="00275175"/>
    <w:rsid w:val="00275871"/>
    <w:rsid w:val="002776CC"/>
    <w:rsid w:val="00285EFF"/>
    <w:rsid w:val="00292509"/>
    <w:rsid w:val="002B1924"/>
    <w:rsid w:val="002B2088"/>
    <w:rsid w:val="002B46FC"/>
    <w:rsid w:val="002B6B00"/>
    <w:rsid w:val="002C3FA6"/>
    <w:rsid w:val="002C4F93"/>
    <w:rsid w:val="002D76F3"/>
    <w:rsid w:val="002E4325"/>
    <w:rsid w:val="00301D46"/>
    <w:rsid w:val="00301E96"/>
    <w:rsid w:val="0031474A"/>
    <w:rsid w:val="00316D66"/>
    <w:rsid w:val="003205A5"/>
    <w:rsid w:val="0032185B"/>
    <w:rsid w:val="003755B8"/>
    <w:rsid w:val="003779C8"/>
    <w:rsid w:val="00390D79"/>
    <w:rsid w:val="003C548C"/>
    <w:rsid w:val="003F5DF0"/>
    <w:rsid w:val="00402F96"/>
    <w:rsid w:val="00414D6E"/>
    <w:rsid w:val="004229E8"/>
    <w:rsid w:val="00437AA0"/>
    <w:rsid w:val="00465A6F"/>
    <w:rsid w:val="004710F9"/>
    <w:rsid w:val="004869DC"/>
    <w:rsid w:val="00491CED"/>
    <w:rsid w:val="00496F8B"/>
    <w:rsid w:val="004D3ECA"/>
    <w:rsid w:val="004F65C2"/>
    <w:rsid w:val="00505F55"/>
    <w:rsid w:val="00515ABD"/>
    <w:rsid w:val="0051714A"/>
    <w:rsid w:val="0054324B"/>
    <w:rsid w:val="00545A54"/>
    <w:rsid w:val="00545F21"/>
    <w:rsid w:val="00572153"/>
    <w:rsid w:val="00581E11"/>
    <w:rsid w:val="00590BD4"/>
    <w:rsid w:val="005A2DC9"/>
    <w:rsid w:val="005A7674"/>
    <w:rsid w:val="005C4547"/>
    <w:rsid w:val="005C4DB0"/>
    <w:rsid w:val="005F132F"/>
    <w:rsid w:val="005F196E"/>
    <w:rsid w:val="005F704C"/>
    <w:rsid w:val="006311E3"/>
    <w:rsid w:val="00640B94"/>
    <w:rsid w:val="00660A81"/>
    <w:rsid w:val="00670566"/>
    <w:rsid w:val="00674124"/>
    <w:rsid w:val="00682D38"/>
    <w:rsid w:val="00696A34"/>
    <w:rsid w:val="006B2B18"/>
    <w:rsid w:val="006C63C2"/>
    <w:rsid w:val="006D2F6D"/>
    <w:rsid w:val="006E57CC"/>
    <w:rsid w:val="006F17B6"/>
    <w:rsid w:val="00710794"/>
    <w:rsid w:val="0071191F"/>
    <w:rsid w:val="00711B40"/>
    <w:rsid w:val="00730803"/>
    <w:rsid w:val="00743D0B"/>
    <w:rsid w:val="00775860"/>
    <w:rsid w:val="00787802"/>
    <w:rsid w:val="00787CC1"/>
    <w:rsid w:val="007C05E6"/>
    <w:rsid w:val="007C44D3"/>
    <w:rsid w:val="007E4DE4"/>
    <w:rsid w:val="007E6657"/>
    <w:rsid w:val="007F6F53"/>
    <w:rsid w:val="008033B8"/>
    <w:rsid w:val="008063AC"/>
    <w:rsid w:val="00821381"/>
    <w:rsid w:val="00836B59"/>
    <w:rsid w:val="008468E9"/>
    <w:rsid w:val="00850292"/>
    <w:rsid w:val="0087052C"/>
    <w:rsid w:val="008717B9"/>
    <w:rsid w:val="00871B20"/>
    <w:rsid w:val="008845E7"/>
    <w:rsid w:val="0088677E"/>
    <w:rsid w:val="00895005"/>
    <w:rsid w:val="0089712A"/>
    <w:rsid w:val="008D1EA2"/>
    <w:rsid w:val="008D2282"/>
    <w:rsid w:val="008D592A"/>
    <w:rsid w:val="008E575F"/>
    <w:rsid w:val="008E6CD7"/>
    <w:rsid w:val="008F0B0B"/>
    <w:rsid w:val="008F1FD9"/>
    <w:rsid w:val="00913E24"/>
    <w:rsid w:val="0092659C"/>
    <w:rsid w:val="00932413"/>
    <w:rsid w:val="0093465C"/>
    <w:rsid w:val="00940FDB"/>
    <w:rsid w:val="00944E48"/>
    <w:rsid w:val="009560B5"/>
    <w:rsid w:val="0095706E"/>
    <w:rsid w:val="00971D14"/>
    <w:rsid w:val="00975B07"/>
    <w:rsid w:val="009766D9"/>
    <w:rsid w:val="00983578"/>
    <w:rsid w:val="009B1702"/>
    <w:rsid w:val="009C0458"/>
    <w:rsid w:val="00A06191"/>
    <w:rsid w:val="00A066DF"/>
    <w:rsid w:val="00A13062"/>
    <w:rsid w:val="00A13C2F"/>
    <w:rsid w:val="00A1483F"/>
    <w:rsid w:val="00A15025"/>
    <w:rsid w:val="00A15821"/>
    <w:rsid w:val="00A250EE"/>
    <w:rsid w:val="00A3116F"/>
    <w:rsid w:val="00A4028C"/>
    <w:rsid w:val="00A93DF6"/>
    <w:rsid w:val="00AA6027"/>
    <w:rsid w:val="00AB51AD"/>
    <w:rsid w:val="00AD3CC7"/>
    <w:rsid w:val="00AE03CD"/>
    <w:rsid w:val="00AE28CF"/>
    <w:rsid w:val="00AE2F58"/>
    <w:rsid w:val="00AF0386"/>
    <w:rsid w:val="00B161FC"/>
    <w:rsid w:val="00B21D6C"/>
    <w:rsid w:val="00B260B8"/>
    <w:rsid w:val="00B378FA"/>
    <w:rsid w:val="00B43B97"/>
    <w:rsid w:val="00B45EE2"/>
    <w:rsid w:val="00B46B2C"/>
    <w:rsid w:val="00B5103B"/>
    <w:rsid w:val="00B8234F"/>
    <w:rsid w:val="00B82971"/>
    <w:rsid w:val="00B87512"/>
    <w:rsid w:val="00B93539"/>
    <w:rsid w:val="00B96645"/>
    <w:rsid w:val="00B9705E"/>
    <w:rsid w:val="00BA0BE9"/>
    <w:rsid w:val="00BA3869"/>
    <w:rsid w:val="00BA7187"/>
    <w:rsid w:val="00BB079D"/>
    <w:rsid w:val="00BC14C9"/>
    <w:rsid w:val="00BD5D71"/>
    <w:rsid w:val="00BD62A8"/>
    <w:rsid w:val="00BE14F4"/>
    <w:rsid w:val="00BE2AA1"/>
    <w:rsid w:val="00C01054"/>
    <w:rsid w:val="00C04AB7"/>
    <w:rsid w:val="00C04B48"/>
    <w:rsid w:val="00C05A71"/>
    <w:rsid w:val="00C2534A"/>
    <w:rsid w:val="00C60F43"/>
    <w:rsid w:val="00C62865"/>
    <w:rsid w:val="00CA53CC"/>
    <w:rsid w:val="00CB19E5"/>
    <w:rsid w:val="00CB1C3B"/>
    <w:rsid w:val="00CC6F84"/>
    <w:rsid w:val="00CD0568"/>
    <w:rsid w:val="00CE04F8"/>
    <w:rsid w:val="00D059C9"/>
    <w:rsid w:val="00D11257"/>
    <w:rsid w:val="00D12A38"/>
    <w:rsid w:val="00D170C2"/>
    <w:rsid w:val="00D26F3F"/>
    <w:rsid w:val="00D451D8"/>
    <w:rsid w:val="00D454EB"/>
    <w:rsid w:val="00D57192"/>
    <w:rsid w:val="00D65405"/>
    <w:rsid w:val="00D7037F"/>
    <w:rsid w:val="00D70ED6"/>
    <w:rsid w:val="00DA7A4C"/>
    <w:rsid w:val="00DF4E41"/>
    <w:rsid w:val="00E1402D"/>
    <w:rsid w:val="00E21F85"/>
    <w:rsid w:val="00E22087"/>
    <w:rsid w:val="00E24FC8"/>
    <w:rsid w:val="00E255FC"/>
    <w:rsid w:val="00E411E3"/>
    <w:rsid w:val="00E70548"/>
    <w:rsid w:val="00E81377"/>
    <w:rsid w:val="00EC62C3"/>
    <w:rsid w:val="00ED13D3"/>
    <w:rsid w:val="00EE5D18"/>
    <w:rsid w:val="00F12A0E"/>
    <w:rsid w:val="00F14B82"/>
    <w:rsid w:val="00F25944"/>
    <w:rsid w:val="00F26E64"/>
    <w:rsid w:val="00F41D88"/>
    <w:rsid w:val="00F54C17"/>
    <w:rsid w:val="00F614D0"/>
    <w:rsid w:val="00F6472A"/>
    <w:rsid w:val="00F92126"/>
    <w:rsid w:val="00FC4C13"/>
    <w:rsid w:val="00FC7F8E"/>
    <w:rsid w:val="00FE2BBB"/>
    <w:rsid w:val="00FE3A06"/>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ED54F1"/>
  <w15:docId w15:val="{F206ABC1-8E2F-4B09-9CD6-A7A7E7892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46"/>
      <w:ind w:left="118"/>
      <w:jc w:val="both"/>
      <w:outlineLvl w:val="0"/>
    </w:pPr>
    <w:rPr>
      <w:b/>
      <w:bCs/>
      <w:sz w:val="24"/>
      <w:szCs w:val="24"/>
    </w:rPr>
  </w:style>
  <w:style w:type="paragraph" w:styleId="Heading2">
    <w:name w:val="heading 2"/>
    <w:basedOn w:val="Normal"/>
    <w:link w:val="Heading2Char"/>
    <w:uiPriority w:val="1"/>
    <w:qFormat/>
    <w:pPr>
      <w:ind w:left="118"/>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hanging="339"/>
    </w:pPr>
    <w:rPr>
      <w:rFonts w:ascii="Arial MT" w:eastAsia="Arial MT" w:hAnsi="Arial MT" w:cs="Arial MT"/>
    </w:rPr>
  </w:style>
  <w:style w:type="paragraph" w:styleId="ListParagraph">
    <w:name w:val="List Paragraph"/>
    <w:aliases w:val="Bullets,bullets,Citation List,Resume Title,Paragraph,Graphic,List Paragraph1,References,Paragraphe de liste1,Liste couleur - Accent 11,List Paragraph (numbered (a)),MC Paragraphe Liste,List Paragraph2,Bullet List,FooterText"/>
    <w:basedOn w:val="Normal"/>
    <w:link w:val="ListParagraphChar"/>
    <w:uiPriority w:val="34"/>
    <w:qFormat/>
    <w:pPr>
      <w:spacing w:before="2"/>
      <w:ind w:left="795" w:hanging="339"/>
    </w:pPr>
    <w:rPr>
      <w:rFonts w:ascii="Arial MT" w:eastAsia="Arial MT" w:hAnsi="Arial MT" w:cs="Arial MT"/>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1402D"/>
    <w:pPr>
      <w:tabs>
        <w:tab w:val="center" w:pos="4513"/>
        <w:tab w:val="right" w:pos="9026"/>
      </w:tabs>
    </w:pPr>
  </w:style>
  <w:style w:type="character" w:customStyle="1" w:styleId="HeaderChar">
    <w:name w:val="Header Char"/>
    <w:basedOn w:val="DefaultParagraphFont"/>
    <w:link w:val="Header"/>
    <w:uiPriority w:val="99"/>
    <w:rsid w:val="00E1402D"/>
    <w:rPr>
      <w:rFonts w:ascii="Arial" w:eastAsia="Arial" w:hAnsi="Arial" w:cs="Arial"/>
    </w:rPr>
  </w:style>
  <w:style w:type="paragraph" w:styleId="Footer">
    <w:name w:val="footer"/>
    <w:basedOn w:val="Normal"/>
    <w:link w:val="FooterChar"/>
    <w:uiPriority w:val="99"/>
    <w:unhideWhenUsed/>
    <w:rsid w:val="00E1402D"/>
    <w:pPr>
      <w:tabs>
        <w:tab w:val="center" w:pos="4513"/>
        <w:tab w:val="right" w:pos="9026"/>
      </w:tabs>
    </w:pPr>
  </w:style>
  <w:style w:type="character" w:customStyle="1" w:styleId="FooterChar">
    <w:name w:val="Footer Char"/>
    <w:basedOn w:val="DefaultParagraphFont"/>
    <w:link w:val="Footer"/>
    <w:uiPriority w:val="99"/>
    <w:rsid w:val="00E1402D"/>
    <w:rPr>
      <w:rFonts w:ascii="Arial" w:eastAsia="Arial" w:hAnsi="Arial" w:cs="Arial"/>
    </w:rPr>
  </w:style>
  <w:style w:type="paragraph" w:styleId="NormalWeb">
    <w:name w:val="Normal (Web)"/>
    <w:basedOn w:val="Normal"/>
    <w:uiPriority w:val="99"/>
    <w:semiHidden/>
    <w:unhideWhenUsed/>
    <w:rsid w:val="00E1402D"/>
    <w:pPr>
      <w:widowControl/>
      <w:autoSpaceDE/>
      <w:autoSpaceDN/>
      <w:spacing w:before="100" w:beforeAutospacing="1" w:after="100" w:afterAutospacing="1"/>
    </w:pPr>
    <w:rPr>
      <w:rFonts w:ascii="Times New Roman" w:eastAsia="Times New Roman" w:hAnsi="Times New Roman" w:cs="Times New Roman"/>
      <w:sz w:val="24"/>
      <w:szCs w:val="24"/>
      <w:lang w:val="en-IN" w:eastAsia="en-IN"/>
    </w:rPr>
  </w:style>
  <w:style w:type="character" w:customStyle="1" w:styleId="ListParagraphChar">
    <w:name w:val="List Paragraph Char"/>
    <w:aliases w:val="Bullets Char,bullets Char,Citation List Char,Resume Title Char,Paragraph Char,Graphic Char,List Paragraph1 Char,References Char,Paragraphe de liste1 Char,Liste couleur - Accent 11 Char,List Paragraph (numbered (a)) Char"/>
    <w:basedOn w:val="DefaultParagraphFont"/>
    <w:link w:val="ListParagraph"/>
    <w:uiPriority w:val="34"/>
    <w:locked/>
    <w:rsid w:val="00BD5D71"/>
    <w:rPr>
      <w:rFonts w:ascii="Arial MT" w:eastAsia="Arial MT" w:hAnsi="Arial MT" w:cs="Arial MT"/>
    </w:rPr>
  </w:style>
  <w:style w:type="character" w:styleId="PlaceholderText">
    <w:name w:val="Placeholder Text"/>
    <w:uiPriority w:val="99"/>
    <w:semiHidden/>
    <w:rsid w:val="00BD5D71"/>
    <w:rPr>
      <w:color w:val="808080"/>
    </w:rPr>
  </w:style>
  <w:style w:type="paragraph" w:styleId="BalloonText">
    <w:name w:val="Balloon Text"/>
    <w:basedOn w:val="Normal"/>
    <w:link w:val="BalloonTextChar"/>
    <w:uiPriority w:val="99"/>
    <w:semiHidden/>
    <w:unhideWhenUsed/>
    <w:rsid w:val="00CA53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53CC"/>
    <w:rPr>
      <w:rFonts w:ascii="Segoe UI" w:eastAsia="Arial" w:hAnsi="Segoe UI" w:cs="Segoe UI"/>
      <w:sz w:val="18"/>
      <w:szCs w:val="18"/>
    </w:rPr>
  </w:style>
  <w:style w:type="paragraph" w:customStyle="1" w:styleId="gmail-msobodytext">
    <w:name w:val="gmail-msobodytext"/>
    <w:basedOn w:val="Normal"/>
    <w:rsid w:val="00DF4E41"/>
    <w:pPr>
      <w:widowControl/>
      <w:autoSpaceDE/>
      <w:autoSpaceDN/>
      <w:spacing w:before="100" w:beforeAutospacing="1" w:after="100" w:afterAutospacing="1"/>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unhideWhenUsed/>
    <w:rsid w:val="003205A5"/>
    <w:rPr>
      <w:color w:val="0000FF" w:themeColor="hyperlink"/>
      <w:u w:val="single"/>
    </w:rPr>
  </w:style>
  <w:style w:type="character" w:customStyle="1" w:styleId="UnresolvedMention1">
    <w:name w:val="Unresolved Mention1"/>
    <w:basedOn w:val="DefaultParagraphFont"/>
    <w:uiPriority w:val="99"/>
    <w:semiHidden/>
    <w:unhideWhenUsed/>
    <w:rsid w:val="003205A5"/>
    <w:rPr>
      <w:color w:val="605E5C"/>
      <w:shd w:val="clear" w:color="auto" w:fill="E1DFDD"/>
    </w:rPr>
  </w:style>
  <w:style w:type="paragraph" w:styleId="Revision">
    <w:name w:val="Revision"/>
    <w:hidden/>
    <w:uiPriority w:val="99"/>
    <w:semiHidden/>
    <w:rsid w:val="003F5DF0"/>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3F5DF0"/>
    <w:rPr>
      <w:sz w:val="16"/>
      <w:szCs w:val="16"/>
    </w:rPr>
  </w:style>
  <w:style w:type="paragraph" w:styleId="CommentText">
    <w:name w:val="annotation text"/>
    <w:basedOn w:val="Normal"/>
    <w:link w:val="CommentTextChar"/>
    <w:uiPriority w:val="99"/>
    <w:semiHidden/>
    <w:unhideWhenUsed/>
    <w:rsid w:val="003F5DF0"/>
    <w:rPr>
      <w:sz w:val="20"/>
      <w:szCs w:val="20"/>
    </w:rPr>
  </w:style>
  <w:style w:type="character" w:customStyle="1" w:styleId="CommentTextChar">
    <w:name w:val="Comment Text Char"/>
    <w:basedOn w:val="DefaultParagraphFont"/>
    <w:link w:val="CommentText"/>
    <w:uiPriority w:val="99"/>
    <w:semiHidden/>
    <w:rsid w:val="003F5DF0"/>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3F5DF0"/>
    <w:rPr>
      <w:b/>
      <w:bCs/>
    </w:rPr>
  </w:style>
  <w:style w:type="character" w:customStyle="1" w:styleId="CommentSubjectChar">
    <w:name w:val="Comment Subject Char"/>
    <w:basedOn w:val="CommentTextChar"/>
    <w:link w:val="CommentSubject"/>
    <w:uiPriority w:val="99"/>
    <w:semiHidden/>
    <w:rsid w:val="003F5DF0"/>
    <w:rPr>
      <w:rFonts w:ascii="Arial" w:eastAsia="Arial" w:hAnsi="Arial" w:cs="Arial"/>
      <w:b/>
      <w:bCs/>
      <w:sz w:val="20"/>
      <w:szCs w:val="20"/>
    </w:rPr>
  </w:style>
  <w:style w:type="character" w:customStyle="1" w:styleId="Heading2Char">
    <w:name w:val="Heading 2 Char"/>
    <w:basedOn w:val="DefaultParagraphFont"/>
    <w:link w:val="Heading2"/>
    <w:uiPriority w:val="1"/>
    <w:rsid w:val="001A6521"/>
    <w:rPr>
      <w:rFonts w:ascii="Arial" w:eastAsia="Arial" w:hAnsi="Arial" w:cs="Arial"/>
      <w:b/>
      <w:bCs/>
    </w:rPr>
  </w:style>
  <w:style w:type="paragraph" w:customStyle="1" w:styleId="xmsonormal">
    <w:name w:val="x_msonormal"/>
    <w:basedOn w:val="Normal"/>
    <w:rsid w:val="007C44D3"/>
    <w:pPr>
      <w:widowControl/>
      <w:autoSpaceDE/>
      <w:autoSpaceDN/>
      <w:spacing w:after="120" w:line="264" w:lineRule="auto"/>
    </w:pPr>
    <w:rPr>
      <w:rFonts w:ascii="Calibri" w:eastAsiaTheme="minorHAnsi" w:hAnsi="Calibri" w:cs="Calibri"/>
      <w:sz w:val="20"/>
      <w:szCs w:val="20"/>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691123">
      <w:bodyDiv w:val="1"/>
      <w:marLeft w:val="0"/>
      <w:marRight w:val="0"/>
      <w:marTop w:val="0"/>
      <w:marBottom w:val="0"/>
      <w:divBdr>
        <w:top w:val="none" w:sz="0" w:space="0" w:color="auto"/>
        <w:left w:val="none" w:sz="0" w:space="0" w:color="auto"/>
        <w:bottom w:val="none" w:sz="0" w:space="0" w:color="auto"/>
        <w:right w:val="none" w:sz="0" w:space="0" w:color="auto"/>
      </w:divBdr>
    </w:div>
    <w:div w:id="243298628">
      <w:bodyDiv w:val="1"/>
      <w:marLeft w:val="0"/>
      <w:marRight w:val="0"/>
      <w:marTop w:val="0"/>
      <w:marBottom w:val="0"/>
      <w:divBdr>
        <w:top w:val="none" w:sz="0" w:space="0" w:color="auto"/>
        <w:left w:val="none" w:sz="0" w:space="0" w:color="auto"/>
        <w:bottom w:val="none" w:sz="0" w:space="0" w:color="auto"/>
        <w:right w:val="none" w:sz="0" w:space="0" w:color="auto"/>
      </w:divBdr>
    </w:div>
    <w:div w:id="330261737">
      <w:bodyDiv w:val="1"/>
      <w:marLeft w:val="0"/>
      <w:marRight w:val="0"/>
      <w:marTop w:val="0"/>
      <w:marBottom w:val="0"/>
      <w:divBdr>
        <w:top w:val="none" w:sz="0" w:space="0" w:color="auto"/>
        <w:left w:val="none" w:sz="0" w:space="0" w:color="auto"/>
        <w:bottom w:val="none" w:sz="0" w:space="0" w:color="auto"/>
        <w:right w:val="none" w:sz="0" w:space="0" w:color="auto"/>
      </w:divBdr>
    </w:div>
    <w:div w:id="1356691076">
      <w:bodyDiv w:val="1"/>
      <w:marLeft w:val="0"/>
      <w:marRight w:val="0"/>
      <w:marTop w:val="0"/>
      <w:marBottom w:val="0"/>
      <w:divBdr>
        <w:top w:val="none" w:sz="0" w:space="0" w:color="auto"/>
        <w:left w:val="none" w:sz="0" w:space="0" w:color="auto"/>
        <w:bottom w:val="none" w:sz="0" w:space="0" w:color="auto"/>
        <w:right w:val="none" w:sz="0" w:space="0" w:color="auto"/>
      </w:divBdr>
    </w:div>
    <w:div w:id="1724719432">
      <w:bodyDiv w:val="1"/>
      <w:marLeft w:val="0"/>
      <w:marRight w:val="0"/>
      <w:marTop w:val="0"/>
      <w:marBottom w:val="0"/>
      <w:divBdr>
        <w:top w:val="none" w:sz="0" w:space="0" w:color="auto"/>
        <w:left w:val="none" w:sz="0" w:space="0" w:color="auto"/>
        <w:bottom w:val="none" w:sz="0" w:space="0" w:color="auto"/>
        <w:right w:val="none" w:sz="0" w:space="0" w:color="auto"/>
      </w:divBdr>
    </w:div>
    <w:div w:id="2069451048">
      <w:bodyDiv w:val="1"/>
      <w:marLeft w:val="0"/>
      <w:marRight w:val="0"/>
      <w:marTop w:val="0"/>
      <w:marBottom w:val="0"/>
      <w:divBdr>
        <w:top w:val="none" w:sz="0" w:space="0" w:color="auto"/>
        <w:left w:val="none" w:sz="0" w:space="0" w:color="auto"/>
        <w:bottom w:val="none" w:sz="0" w:space="0" w:color="auto"/>
        <w:right w:val="none" w:sz="0" w:space="0" w:color="auto"/>
      </w:divBdr>
    </w:div>
    <w:div w:id="20722721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hpt.org/work-with-u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CF91B-2D44-4650-8F70-6600099FE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1027</Words>
  <Characters>5856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Microsoft Word - _5 Community Coordinator - Assam</vt:lpstr>
    </vt:vector>
  </TitlesOfParts>
  <Company/>
  <LinksUpToDate>false</LinksUpToDate>
  <CharactersWithSpaces>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_5 Community Coordinator - Assam</dc:title>
  <dc:creator>Hema</dc:creator>
  <cp:lastModifiedBy>Dev</cp:lastModifiedBy>
  <cp:revision>16</cp:revision>
  <dcterms:created xsi:type="dcterms:W3CDTF">2026-08-06T04:14:00Z</dcterms:created>
  <dcterms:modified xsi:type="dcterms:W3CDTF">2026-08-11T08:46:00Z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2021-03-23T00:00:00Z</vt:filetime>
  </property>
  <property fmtid="{D5CDD505-2E9C-101B-9397-08002B2CF9AE}" pid="3" name="LastSaved">
    <vt:filetime>2021-06-21T00:00:00Z</vt:filetime>
  </property>
  <property fmtid="{D5CDD505-2E9C-101B-9397-08002B2CF9AE}" pid="4" name="GrammarlyDocumentId">
    <vt:lpwstr>1ca959d1-6b5c-4a8f-afe9-c0d524c390cf</vt:lpwstr>
  </property>
</Properties>
</file>